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9" w:rsidRDefault="00E1686D" w:rsidP="00DA7239">
      <w:pPr>
        <w:jc w:val="center"/>
        <w:rPr>
          <w:rFonts w:ascii="方正小标宋简体" w:eastAsia="方正小标宋简体"/>
          <w:color w:val="FF0000"/>
          <w:spacing w:val="-20"/>
          <w:sz w:val="66"/>
          <w:szCs w:val="66"/>
        </w:rPr>
      </w:pPr>
      <w:r w:rsidRPr="00DA7239">
        <w:rPr>
          <w:rFonts w:ascii="方正小标宋简体" w:eastAsia="方正小标宋简体" w:hint="eastAsia"/>
          <w:color w:val="FF0000"/>
          <w:spacing w:val="-20"/>
          <w:sz w:val="66"/>
          <w:szCs w:val="66"/>
        </w:rPr>
        <w:t xml:space="preserve">高 </w:t>
      </w:r>
      <w:r w:rsidR="00031DC2" w:rsidRPr="00DA7239">
        <w:rPr>
          <w:rFonts w:ascii="方正小标宋简体" w:eastAsia="方正小标宋简体" w:hint="eastAsia"/>
          <w:color w:val="FF0000"/>
          <w:spacing w:val="-20"/>
          <w:sz w:val="66"/>
          <w:szCs w:val="66"/>
        </w:rPr>
        <w:t>唐 县 政 府 采 购 中 心</w:t>
      </w:r>
    </w:p>
    <w:p w:rsidR="00DA7239" w:rsidRDefault="00DA7239" w:rsidP="00DA7239">
      <w:r w:rsidRPr="00DA72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45720</wp:posOffset>
                </wp:positionV>
                <wp:extent cx="56769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130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.6pt" to="45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E45983" w:rsidRDefault="00E45983" w:rsidP="00E4598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关于进一步规范信息发布及电子化交易的通知</w:t>
      </w:r>
    </w:p>
    <w:p w:rsidR="00E45983" w:rsidRDefault="00E45983" w:rsidP="00E45983"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E45983" w:rsidRPr="001C4C55" w:rsidRDefault="00E45983" w:rsidP="00E45983">
      <w:pPr>
        <w:spacing w:line="520" w:lineRule="exact"/>
        <w:rPr>
          <w:rFonts w:ascii="楷体_GB2312" w:eastAsia="楷体_GB2312"/>
          <w:sz w:val="32"/>
          <w:szCs w:val="32"/>
        </w:rPr>
      </w:pPr>
      <w:r w:rsidRPr="001C4C55">
        <w:rPr>
          <w:rFonts w:ascii="楷体_GB2312" w:eastAsia="楷体_GB2312" w:hint="eastAsia"/>
          <w:sz w:val="32"/>
          <w:szCs w:val="32"/>
        </w:rPr>
        <w:t>各招标代理</w:t>
      </w:r>
      <w:r>
        <w:rPr>
          <w:rFonts w:ascii="楷体_GB2312" w:eastAsia="楷体_GB2312" w:hint="eastAsia"/>
          <w:sz w:val="32"/>
          <w:szCs w:val="32"/>
        </w:rPr>
        <w:t>公司</w:t>
      </w:r>
      <w:r w:rsidRPr="001C4C55">
        <w:rPr>
          <w:rFonts w:ascii="楷体_GB2312" w:eastAsia="楷体_GB2312" w:hint="eastAsia"/>
          <w:sz w:val="32"/>
          <w:szCs w:val="32"/>
        </w:rPr>
        <w:t>：</w:t>
      </w:r>
    </w:p>
    <w:p w:rsidR="00E45983" w:rsidRPr="001C4C55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C55">
        <w:rPr>
          <w:rFonts w:ascii="仿宋_GB2312" w:eastAsia="仿宋_GB2312" w:hint="eastAsia"/>
          <w:sz w:val="32"/>
          <w:szCs w:val="32"/>
        </w:rPr>
        <w:t>为进一步规范招标采购流程，优化营商环境，现就</w:t>
      </w:r>
      <w:r>
        <w:rPr>
          <w:rFonts w:ascii="仿宋_GB2312" w:eastAsia="仿宋_GB2312" w:hint="eastAsia"/>
          <w:sz w:val="32"/>
          <w:szCs w:val="32"/>
        </w:rPr>
        <w:t>招标采购流程中的</w:t>
      </w:r>
      <w:r w:rsidRPr="001C4C55">
        <w:rPr>
          <w:rFonts w:ascii="仿宋_GB2312" w:eastAsia="仿宋_GB2312" w:hint="eastAsia"/>
          <w:sz w:val="32"/>
          <w:szCs w:val="32"/>
        </w:rPr>
        <w:t>几点注意事项</w:t>
      </w:r>
      <w:r>
        <w:rPr>
          <w:rFonts w:ascii="仿宋_GB2312" w:eastAsia="仿宋_GB2312" w:hint="eastAsia"/>
          <w:sz w:val="32"/>
          <w:szCs w:val="32"/>
        </w:rPr>
        <w:t>要求</w:t>
      </w:r>
      <w:r w:rsidRPr="001C4C55">
        <w:rPr>
          <w:rFonts w:ascii="仿宋_GB2312" w:eastAsia="仿宋_GB2312" w:hint="eastAsia"/>
          <w:sz w:val="32"/>
          <w:szCs w:val="32"/>
        </w:rPr>
        <w:t>如下：</w:t>
      </w:r>
    </w:p>
    <w:p w:rsidR="00E45983" w:rsidRPr="00B61E51" w:rsidRDefault="00E45983" w:rsidP="00E459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B61E51">
        <w:rPr>
          <w:rFonts w:ascii="黑体" w:eastAsia="黑体" w:hAnsi="黑体" w:hint="eastAsia"/>
          <w:sz w:val="32"/>
          <w:szCs w:val="32"/>
        </w:rPr>
        <w:t>、严格信息发布</w:t>
      </w:r>
    </w:p>
    <w:p w:rsidR="00E45983" w:rsidRPr="00FD7C6B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招标采购</w:t>
      </w:r>
      <w:r w:rsidRPr="00FD7C6B">
        <w:rPr>
          <w:rFonts w:ascii="仿宋_GB2312" w:eastAsia="仿宋_GB2312" w:hint="eastAsia"/>
          <w:sz w:val="32"/>
          <w:szCs w:val="32"/>
        </w:rPr>
        <w:t>信息发布</w:t>
      </w:r>
      <w:r>
        <w:rPr>
          <w:rFonts w:ascii="仿宋_GB2312" w:eastAsia="仿宋_GB2312" w:hint="eastAsia"/>
          <w:sz w:val="32"/>
          <w:szCs w:val="32"/>
        </w:rPr>
        <w:t>应当</w:t>
      </w:r>
      <w:r w:rsidRPr="00FD7C6B">
        <w:rPr>
          <w:rFonts w:ascii="仿宋_GB2312" w:eastAsia="仿宋_GB2312" w:hint="eastAsia"/>
          <w:sz w:val="32"/>
          <w:szCs w:val="32"/>
        </w:rPr>
        <w:t>及时同步，内容准确</w:t>
      </w:r>
      <w:r>
        <w:rPr>
          <w:rFonts w:ascii="仿宋_GB2312" w:eastAsia="仿宋_GB2312" w:hint="eastAsia"/>
          <w:sz w:val="32"/>
          <w:szCs w:val="32"/>
        </w:rPr>
        <w:t>，不得出现</w:t>
      </w:r>
      <w:r w:rsidRPr="00D6053D">
        <w:rPr>
          <w:rFonts w:ascii="仿宋_GB2312" w:eastAsia="仿宋_GB2312" w:hint="eastAsia"/>
          <w:sz w:val="32"/>
          <w:szCs w:val="32"/>
        </w:rPr>
        <w:t>书写错误、敏感字使用不规范、篡改域名、暗藏超链接等情形。</w:t>
      </w:r>
      <w:r w:rsidRPr="00506D9C">
        <w:rPr>
          <w:rFonts w:ascii="仿宋_GB2312" w:eastAsia="仿宋_GB2312" w:hint="eastAsia"/>
          <w:sz w:val="32"/>
          <w:szCs w:val="32"/>
        </w:rPr>
        <w:t>标后严格按照法定时间节点及时进行</w:t>
      </w:r>
      <w:r>
        <w:rPr>
          <w:rFonts w:ascii="仿宋_GB2312" w:eastAsia="仿宋_GB2312" w:hint="eastAsia"/>
          <w:sz w:val="32"/>
          <w:szCs w:val="32"/>
        </w:rPr>
        <w:t>信息</w:t>
      </w:r>
      <w:r w:rsidRPr="00506D9C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（中标候选人公示、中标公示、废标公示）</w:t>
      </w:r>
      <w:r w:rsidRPr="00506D9C">
        <w:rPr>
          <w:rFonts w:ascii="仿宋_GB2312" w:eastAsia="仿宋_GB2312" w:hint="eastAsia"/>
          <w:sz w:val="32"/>
          <w:szCs w:val="32"/>
        </w:rPr>
        <w:t>，对未按要求进行公示的，</w:t>
      </w:r>
      <w:r>
        <w:rPr>
          <w:rFonts w:ascii="仿宋_GB2312" w:eastAsia="仿宋_GB2312" w:hint="eastAsia"/>
          <w:sz w:val="32"/>
          <w:szCs w:val="32"/>
        </w:rPr>
        <w:t>中心将要求代理公司</w:t>
      </w:r>
      <w:r w:rsidRPr="00506D9C">
        <w:rPr>
          <w:rFonts w:ascii="仿宋_GB2312" w:eastAsia="仿宋_GB2312" w:hint="eastAsia"/>
          <w:sz w:val="32"/>
          <w:szCs w:val="32"/>
        </w:rPr>
        <w:t>做出说明。</w:t>
      </w:r>
    </w:p>
    <w:p w:rsidR="00E45983" w:rsidRPr="00B61E51" w:rsidRDefault="00E45983" w:rsidP="00E459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61E51">
        <w:rPr>
          <w:rFonts w:ascii="黑体" w:eastAsia="黑体" w:hAnsi="黑体" w:hint="eastAsia"/>
          <w:sz w:val="32"/>
          <w:szCs w:val="32"/>
        </w:rPr>
        <w:t>二、在线异议投诉处理</w:t>
      </w:r>
    </w:p>
    <w:p w:rsidR="00E45983" w:rsidRPr="00FD7C6B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实时关注</w:t>
      </w:r>
      <w:r w:rsidRPr="00FD7C6B">
        <w:rPr>
          <w:rFonts w:ascii="仿宋_GB2312" w:eastAsia="仿宋_GB2312" w:hint="eastAsia"/>
          <w:sz w:val="32"/>
          <w:szCs w:val="32"/>
        </w:rPr>
        <w:t>项目是否存在线</w:t>
      </w:r>
      <w:r>
        <w:rPr>
          <w:rFonts w:ascii="仿宋_GB2312" w:eastAsia="仿宋_GB2312" w:hint="eastAsia"/>
          <w:sz w:val="32"/>
          <w:szCs w:val="32"/>
        </w:rPr>
        <w:t>上疑问、</w:t>
      </w:r>
      <w:r w:rsidRPr="00FD7C6B">
        <w:rPr>
          <w:rFonts w:ascii="仿宋_GB2312" w:eastAsia="仿宋_GB2312" w:hint="eastAsia"/>
          <w:sz w:val="32"/>
          <w:szCs w:val="32"/>
        </w:rPr>
        <w:t>异议</w:t>
      </w:r>
      <w:r>
        <w:rPr>
          <w:rFonts w:ascii="仿宋_GB2312" w:eastAsia="仿宋_GB2312" w:hint="eastAsia"/>
          <w:sz w:val="32"/>
          <w:szCs w:val="32"/>
        </w:rPr>
        <w:t>、质疑、</w:t>
      </w:r>
      <w:r w:rsidRPr="00FD7C6B">
        <w:rPr>
          <w:rFonts w:ascii="仿宋_GB2312" w:eastAsia="仿宋_GB2312" w:hint="eastAsia"/>
          <w:sz w:val="32"/>
          <w:szCs w:val="32"/>
        </w:rPr>
        <w:t>投诉，</w:t>
      </w:r>
      <w:r>
        <w:rPr>
          <w:rFonts w:ascii="仿宋_GB2312" w:eastAsia="仿宋_GB2312" w:hint="eastAsia"/>
          <w:sz w:val="32"/>
          <w:szCs w:val="32"/>
        </w:rPr>
        <w:t>线上提交的疑问、异议、质疑必须及时线上予以回复，线上投诉应及时上报相关行政监督部门</w:t>
      </w:r>
      <w:r w:rsidRPr="00FD7C6B">
        <w:rPr>
          <w:rFonts w:ascii="仿宋_GB2312" w:eastAsia="仿宋_GB2312" w:hint="eastAsia"/>
          <w:sz w:val="32"/>
          <w:szCs w:val="32"/>
        </w:rPr>
        <w:t>。</w:t>
      </w:r>
    </w:p>
    <w:p w:rsidR="00E45983" w:rsidRPr="00B61E51" w:rsidRDefault="00E45983" w:rsidP="00E459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61E51">
        <w:rPr>
          <w:rFonts w:ascii="黑体" w:eastAsia="黑体" w:hAnsi="黑体" w:hint="eastAsia"/>
          <w:sz w:val="32"/>
          <w:szCs w:val="32"/>
        </w:rPr>
        <w:t>三、网上上传中标通知书</w:t>
      </w:r>
    </w:p>
    <w:p w:rsidR="00E45983" w:rsidRPr="00FD7C6B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7C6B">
        <w:rPr>
          <w:rFonts w:ascii="仿宋_GB2312" w:eastAsia="仿宋_GB2312" w:hint="eastAsia"/>
          <w:sz w:val="32"/>
          <w:szCs w:val="32"/>
        </w:rPr>
        <w:t>招标采购完成后</w:t>
      </w:r>
      <w:r>
        <w:rPr>
          <w:rFonts w:ascii="仿宋_GB2312" w:eastAsia="仿宋_GB2312" w:hint="eastAsia"/>
          <w:sz w:val="32"/>
          <w:szCs w:val="32"/>
        </w:rPr>
        <w:t>应当</w:t>
      </w:r>
      <w:r w:rsidRPr="00FD7C6B">
        <w:rPr>
          <w:rFonts w:ascii="仿宋_GB2312" w:eastAsia="仿宋_GB2312" w:hint="eastAsia"/>
          <w:sz w:val="32"/>
          <w:szCs w:val="32"/>
        </w:rPr>
        <w:t>通过系统上传中标</w:t>
      </w:r>
      <w:r>
        <w:rPr>
          <w:rFonts w:ascii="仿宋_GB2312" w:eastAsia="仿宋_GB2312" w:hint="eastAsia"/>
          <w:sz w:val="32"/>
          <w:szCs w:val="32"/>
        </w:rPr>
        <w:t>（成交）</w:t>
      </w:r>
      <w:r w:rsidRPr="00FD7C6B">
        <w:rPr>
          <w:rFonts w:ascii="仿宋_GB2312" w:eastAsia="仿宋_GB2312" w:hint="eastAsia"/>
          <w:sz w:val="32"/>
          <w:szCs w:val="32"/>
        </w:rPr>
        <w:t>通知书，</w:t>
      </w:r>
      <w:r>
        <w:rPr>
          <w:rFonts w:ascii="仿宋_GB2312" w:eastAsia="仿宋_GB2312" w:hint="eastAsia"/>
          <w:sz w:val="32"/>
          <w:szCs w:val="32"/>
        </w:rPr>
        <w:t>经中心</w:t>
      </w:r>
      <w:r w:rsidRPr="00FD7C6B">
        <w:rPr>
          <w:rFonts w:ascii="仿宋_GB2312" w:eastAsia="仿宋_GB2312" w:hint="eastAsia"/>
          <w:sz w:val="32"/>
          <w:szCs w:val="32"/>
        </w:rPr>
        <w:t>科室</w:t>
      </w:r>
      <w:r>
        <w:rPr>
          <w:rFonts w:ascii="仿宋_GB2312" w:eastAsia="仿宋_GB2312" w:hint="eastAsia"/>
          <w:sz w:val="32"/>
          <w:szCs w:val="32"/>
        </w:rPr>
        <w:t>人员</w:t>
      </w:r>
      <w:r w:rsidRPr="00FD7C6B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后，对外公开</w:t>
      </w:r>
      <w:r w:rsidRPr="00FD7C6B">
        <w:rPr>
          <w:rFonts w:ascii="仿宋_GB2312" w:eastAsia="仿宋_GB2312" w:hint="eastAsia"/>
          <w:sz w:val="32"/>
          <w:szCs w:val="32"/>
        </w:rPr>
        <w:t>。</w:t>
      </w:r>
    </w:p>
    <w:p w:rsidR="00E45983" w:rsidRPr="00B61E51" w:rsidRDefault="00E45983" w:rsidP="00E459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61E51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实行电子签章</w:t>
      </w:r>
    </w:p>
    <w:p w:rsidR="00E45983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房屋建筑和市政工程项目</w:t>
      </w:r>
      <w:r w:rsidRPr="001D2E83">
        <w:rPr>
          <w:rFonts w:ascii="仿宋_GB2312" w:eastAsia="仿宋_GB2312" w:hint="eastAsia"/>
          <w:sz w:val="32"/>
          <w:szCs w:val="32"/>
        </w:rPr>
        <w:t>招标人</w:t>
      </w:r>
      <w:r w:rsidRPr="001D2E83">
        <w:rPr>
          <w:rFonts w:ascii="仿宋_GB2312" w:eastAsia="仿宋_GB2312"/>
          <w:sz w:val="32"/>
          <w:szCs w:val="32"/>
        </w:rPr>
        <w:t>，对招标公告、招标文件</w:t>
      </w:r>
      <w:r>
        <w:rPr>
          <w:rFonts w:ascii="仿宋_GB2312" w:eastAsia="仿宋_GB2312" w:hint="eastAsia"/>
          <w:sz w:val="32"/>
          <w:szCs w:val="32"/>
        </w:rPr>
        <w:t>进行电子</w:t>
      </w:r>
      <w:r w:rsidRPr="001D2E83">
        <w:rPr>
          <w:rFonts w:ascii="仿宋_GB2312" w:eastAsia="仿宋_GB2312"/>
          <w:sz w:val="32"/>
          <w:szCs w:val="32"/>
        </w:rPr>
        <w:t>签章后方可在市公共资</w:t>
      </w:r>
      <w:r w:rsidRPr="001D2E83">
        <w:rPr>
          <w:rFonts w:ascii="仿宋_GB2312" w:eastAsia="仿宋_GB2312" w:hint="eastAsia"/>
          <w:sz w:val="32"/>
          <w:szCs w:val="32"/>
        </w:rPr>
        <w:t>源交易网发布</w:t>
      </w:r>
      <w:r>
        <w:rPr>
          <w:rFonts w:ascii="仿宋_GB2312" w:eastAsia="仿宋_GB2312" w:hint="eastAsia"/>
          <w:sz w:val="32"/>
          <w:szCs w:val="32"/>
        </w:rPr>
        <w:t>，招标完成后，实行网上签订合同。</w:t>
      </w:r>
    </w:p>
    <w:p w:rsidR="00E45983" w:rsidRPr="00B61E51" w:rsidRDefault="00E45983" w:rsidP="00E459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61E51">
        <w:rPr>
          <w:rFonts w:ascii="黑体" w:eastAsia="黑体" w:hAnsi="黑体" w:hint="eastAsia"/>
          <w:sz w:val="32"/>
          <w:szCs w:val="32"/>
        </w:rPr>
        <w:t>五、立项编号上传</w:t>
      </w:r>
    </w:p>
    <w:p w:rsidR="00E45983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7C6B">
        <w:rPr>
          <w:rFonts w:ascii="仿宋_GB2312" w:eastAsia="仿宋_GB2312" w:hint="eastAsia"/>
          <w:sz w:val="32"/>
          <w:szCs w:val="32"/>
        </w:rPr>
        <w:lastRenderedPageBreak/>
        <w:t>房屋建筑和市政工程项目在进行项目注册时，一律上传项目立项批文及编号</w:t>
      </w:r>
      <w:r>
        <w:rPr>
          <w:rFonts w:ascii="仿宋_GB2312" w:eastAsia="仿宋_GB2312" w:hint="eastAsia"/>
          <w:sz w:val="32"/>
          <w:szCs w:val="32"/>
        </w:rPr>
        <w:t>，未上传或上传错误的，不予审核通过</w:t>
      </w:r>
      <w:r w:rsidRPr="00FD7C6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项目立项</w:t>
      </w:r>
      <w:r w:rsidRPr="00FD7C6B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上传前应当</w:t>
      </w:r>
      <w:r w:rsidRPr="00FD7C6B">
        <w:rPr>
          <w:rFonts w:ascii="仿宋_GB2312" w:eastAsia="仿宋_GB2312" w:hint="eastAsia"/>
          <w:sz w:val="32"/>
          <w:szCs w:val="32"/>
        </w:rPr>
        <w:t>通过山东省投资项目在线审批监管平台进行核实</w:t>
      </w:r>
      <w:r>
        <w:rPr>
          <w:rFonts w:ascii="仿宋_GB2312" w:eastAsia="仿宋_GB2312" w:hint="eastAsia"/>
          <w:sz w:val="32"/>
          <w:szCs w:val="32"/>
        </w:rPr>
        <w:t>，避免上传错误</w:t>
      </w:r>
      <w:r w:rsidRPr="00506D9C">
        <w:rPr>
          <w:rFonts w:ascii="仿宋_GB2312" w:eastAsia="仿宋_GB2312" w:hint="eastAsia"/>
          <w:sz w:val="32"/>
          <w:szCs w:val="32"/>
        </w:rPr>
        <w:t>。</w:t>
      </w:r>
    </w:p>
    <w:p w:rsidR="00E45983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7C6B">
        <w:rPr>
          <w:rFonts w:ascii="仿宋_GB2312" w:eastAsia="仿宋_GB2312" w:hint="eastAsia"/>
          <w:sz w:val="32"/>
          <w:szCs w:val="32"/>
        </w:rPr>
        <w:t>网址：</w:t>
      </w:r>
    </w:p>
    <w:bookmarkStart w:id="0" w:name="_GoBack"/>
    <w:bookmarkEnd w:id="0"/>
    <w:p w:rsidR="00E45983" w:rsidRPr="00506D9C" w:rsidRDefault="00E45983" w:rsidP="00085DDD">
      <w:pPr>
        <w:spacing w:line="520" w:lineRule="exact"/>
        <w:ind w:firstLineChars="300" w:firstLine="630"/>
        <w:rPr>
          <w:rStyle w:val="aa"/>
          <w:rFonts w:ascii="仿宋_GB2312" w:eastAsia="仿宋_GB2312"/>
          <w:sz w:val="30"/>
          <w:szCs w:val="30"/>
        </w:rPr>
      </w:pPr>
      <w:r>
        <w:fldChar w:fldCharType="begin"/>
      </w:r>
      <w:r>
        <w:instrText xml:space="preserve"> HYPERLINK "http://221.214.94.51:8081/icity/ipro/projectlist" </w:instrText>
      </w:r>
      <w:r>
        <w:fldChar w:fldCharType="separate"/>
      </w:r>
      <w:r w:rsidRPr="00506D9C">
        <w:rPr>
          <w:rStyle w:val="aa"/>
          <w:rFonts w:ascii="仿宋_GB2312" w:eastAsia="仿宋_GB2312" w:hint="eastAsia"/>
          <w:sz w:val="30"/>
          <w:szCs w:val="30"/>
        </w:rPr>
        <w:t>http://221.214.94.51:8081/icity/ipro/projectlist</w:t>
      </w:r>
      <w:r>
        <w:rPr>
          <w:rStyle w:val="aa"/>
          <w:rFonts w:ascii="仿宋_GB2312" w:eastAsia="仿宋_GB2312"/>
          <w:sz w:val="30"/>
          <w:szCs w:val="30"/>
        </w:rPr>
        <w:fldChar w:fldCharType="end"/>
      </w:r>
    </w:p>
    <w:p w:rsidR="00E45983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本通知自即日起执行，请各代理公司积极配合，中心将对执行情况进行检查。</w:t>
      </w:r>
    </w:p>
    <w:p w:rsidR="00E45983" w:rsidRDefault="00E45983" w:rsidP="00E459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5983" w:rsidRDefault="00E45983" w:rsidP="00E45983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B5C52" w:rsidRDefault="00FB5C52" w:rsidP="00E45983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B5C52" w:rsidRDefault="00FB5C52" w:rsidP="00E45983">
      <w:pPr>
        <w:spacing w:line="52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45983" w:rsidRDefault="00E45983" w:rsidP="00E45983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高唐县政府采购中心</w:t>
      </w:r>
    </w:p>
    <w:p w:rsidR="00E45983" w:rsidRPr="00FD7C6B" w:rsidRDefault="00E45983" w:rsidP="00E45983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A7239" w:rsidRPr="00EC262E" w:rsidRDefault="00DA7239" w:rsidP="00E45983">
      <w:pPr>
        <w:spacing w:line="520" w:lineRule="exact"/>
        <w:jc w:val="center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</w:p>
    <w:sectPr w:rsidR="00DA7239" w:rsidRPr="00EC262E" w:rsidSect="00E1686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AB" w:rsidRDefault="008F71AB" w:rsidP="00590810">
      <w:r>
        <w:separator/>
      </w:r>
    </w:p>
  </w:endnote>
  <w:endnote w:type="continuationSeparator" w:id="0">
    <w:p w:rsidR="008F71AB" w:rsidRDefault="008F71AB" w:rsidP="005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AB" w:rsidRDefault="008F71AB" w:rsidP="00590810">
      <w:r>
        <w:separator/>
      </w:r>
    </w:p>
  </w:footnote>
  <w:footnote w:type="continuationSeparator" w:id="0">
    <w:p w:rsidR="008F71AB" w:rsidRDefault="008F71AB" w:rsidP="005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9A0"/>
    <w:multiLevelType w:val="hybridMultilevel"/>
    <w:tmpl w:val="A73A0960"/>
    <w:lvl w:ilvl="0" w:tplc="714A8A2E">
      <w:numFmt w:val="bullet"/>
      <w:lvlText w:val="—"/>
      <w:lvlJc w:val="left"/>
      <w:pPr>
        <w:ind w:left="720" w:hanging="720"/>
      </w:pPr>
      <w:rPr>
        <w:rFonts w:ascii="Calibri" w:eastAsia="方正小标宋简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428B8"/>
    <w:multiLevelType w:val="hybridMultilevel"/>
    <w:tmpl w:val="C5F8733C"/>
    <w:lvl w:ilvl="0" w:tplc="0C268B4E">
      <w:numFmt w:val="bullet"/>
      <w:lvlText w:val="–"/>
      <w:lvlJc w:val="left"/>
      <w:pPr>
        <w:ind w:left="720" w:hanging="720"/>
      </w:pPr>
      <w:rPr>
        <w:rFonts w:ascii="Calibri" w:eastAsia="方正小标宋简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E4195"/>
    <w:multiLevelType w:val="hybridMultilevel"/>
    <w:tmpl w:val="8528C24C"/>
    <w:lvl w:ilvl="0" w:tplc="69FC791C">
      <w:numFmt w:val="bullet"/>
      <w:lvlText w:val="–"/>
      <w:lvlJc w:val="left"/>
      <w:pPr>
        <w:ind w:left="720" w:hanging="720"/>
      </w:pPr>
      <w:rPr>
        <w:rFonts w:ascii="Calibri" w:eastAsia="方正小标宋简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6"/>
    <w:rsid w:val="00031DC2"/>
    <w:rsid w:val="00085DDD"/>
    <w:rsid w:val="00263FB6"/>
    <w:rsid w:val="0027163C"/>
    <w:rsid w:val="00555A44"/>
    <w:rsid w:val="005728E6"/>
    <w:rsid w:val="00590810"/>
    <w:rsid w:val="005E327D"/>
    <w:rsid w:val="00621356"/>
    <w:rsid w:val="007C62B2"/>
    <w:rsid w:val="008F71AB"/>
    <w:rsid w:val="00926B95"/>
    <w:rsid w:val="00961768"/>
    <w:rsid w:val="00A328F1"/>
    <w:rsid w:val="00DA7239"/>
    <w:rsid w:val="00E1686D"/>
    <w:rsid w:val="00E45983"/>
    <w:rsid w:val="00EA7005"/>
    <w:rsid w:val="00EC262E"/>
    <w:rsid w:val="00EF711E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3D0B7"/>
  <w15:chartTrackingRefBased/>
  <w15:docId w15:val="{8C4A233B-62C6-44A9-9D2F-8F6104B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1DC2"/>
    <w:rPr>
      <w:sz w:val="18"/>
      <w:szCs w:val="18"/>
    </w:rPr>
  </w:style>
  <w:style w:type="paragraph" w:styleId="a5">
    <w:name w:val="List Paragraph"/>
    <w:basedOn w:val="a"/>
    <w:uiPriority w:val="34"/>
    <w:qFormat/>
    <w:rsid w:val="00DA723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9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081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0810"/>
    <w:rPr>
      <w:sz w:val="18"/>
      <w:szCs w:val="18"/>
    </w:rPr>
  </w:style>
  <w:style w:type="character" w:styleId="aa">
    <w:name w:val="Hyperlink"/>
    <w:basedOn w:val="a0"/>
    <w:uiPriority w:val="99"/>
    <w:unhideWhenUsed/>
    <w:rsid w:val="00E4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2020-06-23T02:28:00Z</cp:lastPrinted>
  <dcterms:created xsi:type="dcterms:W3CDTF">2019-09-06T01:07:00Z</dcterms:created>
  <dcterms:modified xsi:type="dcterms:W3CDTF">2022-02-28T06:23:00Z</dcterms:modified>
</cp:coreProperties>
</file>