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31" w:rsidRDefault="00FB7049">
      <w:pPr>
        <w:jc w:val="center"/>
        <w:rPr>
          <w:b/>
          <w:sz w:val="36"/>
        </w:rPr>
      </w:pPr>
      <w:r w:rsidRPr="00FB7049">
        <w:rPr>
          <w:rFonts w:hint="eastAsia"/>
          <w:b/>
          <w:sz w:val="36"/>
        </w:rPr>
        <w:t>高唐县人民医院</w:t>
      </w:r>
      <w:r w:rsidRPr="00FB7049">
        <w:rPr>
          <w:rFonts w:hint="eastAsia"/>
          <w:b/>
          <w:sz w:val="36"/>
        </w:rPr>
        <w:t>CT</w:t>
      </w:r>
      <w:r w:rsidRPr="00FB7049">
        <w:rPr>
          <w:rFonts w:hint="eastAsia"/>
          <w:b/>
          <w:sz w:val="36"/>
        </w:rPr>
        <w:t>后处理图像工作站采购项目</w:t>
      </w:r>
      <w:r>
        <w:rPr>
          <w:rFonts w:hint="eastAsia"/>
          <w:b/>
          <w:sz w:val="36"/>
        </w:rPr>
        <w:t>说明</w:t>
      </w:r>
    </w:p>
    <w:p w:rsidR="004D0131" w:rsidRDefault="004D0131">
      <w:pPr>
        <w:spacing w:line="360" w:lineRule="auto"/>
        <w:jc w:val="left"/>
      </w:pPr>
      <w:bookmarkStart w:id="0" w:name="_GoBack"/>
      <w:bookmarkEnd w:id="0"/>
    </w:p>
    <w:p w:rsidR="004D0131" w:rsidRDefault="00FB7049" w:rsidP="00DA6F5E">
      <w:pPr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  <w:r w:rsidRPr="00FB7049">
        <w:rPr>
          <w:rFonts w:ascii="宋体" w:hAnsi="宋体" w:cs="宋体" w:hint="eastAsia"/>
          <w:b/>
          <w:bCs/>
          <w:sz w:val="24"/>
          <w:szCs w:val="24"/>
        </w:rPr>
        <w:t>高唐县人民医院CT后处理图像工作站采购项目</w:t>
      </w:r>
      <w:r>
        <w:rPr>
          <w:rFonts w:ascii="宋体" w:hAnsi="宋体" w:cs="宋体" w:hint="eastAsia"/>
          <w:b/>
          <w:bCs/>
          <w:sz w:val="24"/>
          <w:szCs w:val="24"/>
        </w:rPr>
        <w:t>，预算29万元。</w:t>
      </w:r>
    </w:p>
    <w:p w:rsidR="004D0131" w:rsidRDefault="00FB7049" w:rsidP="00DA6F5E">
      <w:pPr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采购内容：</w:t>
      </w:r>
      <w:r w:rsidRPr="00FB7049">
        <w:rPr>
          <w:rFonts w:ascii="宋体" w:hAnsi="宋体" w:cs="宋体" w:hint="eastAsia"/>
          <w:sz w:val="24"/>
          <w:szCs w:val="24"/>
        </w:rPr>
        <w:t>CT后处理图像工作站</w:t>
      </w:r>
      <w:r>
        <w:rPr>
          <w:rFonts w:ascii="宋体" w:hAnsi="宋体" w:cs="宋体" w:hint="eastAsia"/>
          <w:sz w:val="24"/>
          <w:szCs w:val="24"/>
        </w:rPr>
        <w:t>1</w:t>
      </w:r>
      <w:r w:rsidR="00707A7E">
        <w:rPr>
          <w:rFonts w:ascii="宋体" w:hAnsi="宋体" w:cs="宋体" w:hint="eastAsia"/>
          <w:sz w:val="24"/>
          <w:szCs w:val="24"/>
        </w:rPr>
        <w:t>台</w:t>
      </w:r>
    </w:p>
    <w:p w:rsidR="004D0131" w:rsidRDefault="00FB7049" w:rsidP="00DA6F5E">
      <w:pPr>
        <w:spacing w:line="360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技术参数：</w:t>
      </w:r>
    </w:p>
    <w:p w:rsidR="00FB7049" w:rsidRPr="00FB7049" w:rsidRDefault="00FB7049" w:rsidP="00DA6F5E">
      <w:pPr>
        <w:widowControl w:val="0"/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szCs w:val="24"/>
        </w:rPr>
      </w:pPr>
      <w:r w:rsidRPr="00FB7049">
        <w:rPr>
          <w:rFonts w:ascii="宋体" w:hAnsi="宋体" w:cs="宋体" w:hint="eastAsia"/>
          <w:sz w:val="24"/>
          <w:szCs w:val="24"/>
        </w:rPr>
        <w:t>图像清晰、分辨率高</w:t>
      </w:r>
    </w:p>
    <w:p w:rsidR="00FB7049" w:rsidRPr="00FB7049" w:rsidRDefault="00FB7049" w:rsidP="00DA6F5E">
      <w:pPr>
        <w:widowControl w:val="0"/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szCs w:val="24"/>
        </w:rPr>
      </w:pPr>
      <w:r w:rsidRPr="00FB7049">
        <w:rPr>
          <w:rFonts w:ascii="宋体" w:hAnsi="宋体" w:cs="宋体" w:hint="eastAsia"/>
          <w:sz w:val="24"/>
          <w:szCs w:val="24"/>
        </w:rPr>
        <w:t>后处理功能齐全、操作简便、快捷</w:t>
      </w:r>
    </w:p>
    <w:p w:rsidR="00FB7049" w:rsidRPr="00FB7049" w:rsidRDefault="00FB7049" w:rsidP="00DA6F5E">
      <w:pPr>
        <w:spacing w:line="360" w:lineRule="auto"/>
        <w:rPr>
          <w:rFonts w:ascii="宋体" w:hAnsi="宋体" w:cs="宋体"/>
          <w:sz w:val="24"/>
          <w:szCs w:val="24"/>
        </w:rPr>
      </w:pPr>
      <w:r w:rsidRPr="00FB7049">
        <w:rPr>
          <w:rFonts w:ascii="宋体" w:hAnsi="宋体" w:cs="宋体" w:hint="eastAsia"/>
          <w:sz w:val="24"/>
          <w:szCs w:val="24"/>
        </w:rPr>
        <w:t>（1）三维重建、CT三维工作站具有表面重建（SSD）、密度投影（MINIP）、平均密度投影（AIP）、密度投影（MIP）和体绘制重建（VR）模式；</w:t>
      </w:r>
    </w:p>
    <w:p w:rsidR="00FB7049" w:rsidRPr="00FB7049" w:rsidRDefault="00FB7049" w:rsidP="00DA6F5E">
      <w:pPr>
        <w:spacing w:before="100" w:beforeAutospacing="1" w:after="100" w:afterAutospacing="1" w:line="360" w:lineRule="auto"/>
        <w:jc w:val="left"/>
        <w:rPr>
          <w:rFonts w:ascii="宋体" w:hAnsi="宋体" w:cs="宋体"/>
          <w:sz w:val="24"/>
          <w:szCs w:val="24"/>
        </w:rPr>
      </w:pPr>
      <w:r w:rsidRPr="00FB7049">
        <w:rPr>
          <w:rFonts w:ascii="宋体" w:hAnsi="宋体" w:cs="宋体" w:hint="eastAsia"/>
          <w:sz w:val="24"/>
          <w:szCs w:val="24"/>
        </w:rPr>
        <w:t>CT三维工作站具有平面图像与立体图像的定位显示；</w:t>
      </w:r>
    </w:p>
    <w:p w:rsidR="00FB7049" w:rsidRPr="00FB7049" w:rsidRDefault="00FB7049" w:rsidP="00DA6F5E">
      <w:pPr>
        <w:spacing w:before="100" w:beforeAutospacing="1" w:after="100" w:afterAutospacing="1" w:line="360" w:lineRule="auto"/>
        <w:jc w:val="left"/>
        <w:rPr>
          <w:rFonts w:ascii="宋体" w:hAnsi="宋体" w:cs="宋体"/>
          <w:sz w:val="24"/>
          <w:szCs w:val="24"/>
        </w:rPr>
      </w:pPr>
      <w:r w:rsidRPr="00FB7049">
        <w:rPr>
          <w:rFonts w:ascii="宋体" w:hAnsi="宋体" w:cs="宋体" w:hint="eastAsia"/>
          <w:sz w:val="24"/>
          <w:szCs w:val="24"/>
        </w:rPr>
        <w:t>CT三维工作站具有组织切割、分割功能；</w:t>
      </w:r>
    </w:p>
    <w:p w:rsidR="00FB7049" w:rsidRPr="00FB7049" w:rsidRDefault="00FB7049" w:rsidP="00DA6F5E">
      <w:pPr>
        <w:spacing w:before="100" w:beforeAutospacing="1" w:after="100" w:afterAutospacing="1" w:line="360" w:lineRule="auto"/>
        <w:jc w:val="left"/>
        <w:rPr>
          <w:rFonts w:ascii="宋体" w:hAnsi="宋体" w:cs="宋体"/>
          <w:sz w:val="24"/>
          <w:szCs w:val="24"/>
        </w:rPr>
      </w:pPr>
      <w:r w:rsidRPr="00FB7049">
        <w:rPr>
          <w:rFonts w:ascii="宋体" w:hAnsi="宋体" w:cs="宋体" w:hint="eastAsia"/>
          <w:sz w:val="24"/>
          <w:szCs w:val="24"/>
        </w:rPr>
        <w:t>CT三维工作站具有自动去骨功能；</w:t>
      </w:r>
    </w:p>
    <w:p w:rsidR="00FB7049" w:rsidRPr="00FB7049" w:rsidRDefault="00FB7049" w:rsidP="00DA6F5E">
      <w:pPr>
        <w:spacing w:before="100" w:beforeAutospacing="1" w:after="100" w:afterAutospacing="1" w:line="360" w:lineRule="auto"/>
        <w:jc w:val="left"/>
        <w:rPr>
          <w:rFonts w:ascii="宋体" w:hAnsi="宋体" w:cs="宋体"/>
          <w:sz w:val="24"/>
          <w:szCs w:val="24"/>
        </w:rPr>
      </w:pPr>
      <w:r w:rsidRPr="00FB7049">
        <w:rPr>
          <w:rFonts w:ascii="宋体" w:hAnsi="宋体" w:cs="宋体" w:hint="eastAsia"/>
          <w:sz w:val="24"/>
          <w:szCs w:val="24"/>
        </w:rPr>
        <w:t>（2）血管分析：</w:t>
      </w:r>
    </w:p>
    <w:p w:rsidR="00FB7049" w:rsidRPr="00FB7049" w:rsidRDefault="00FB7049" w:rsidP="00DA6F5E">
      <w:pPr>
        <w:spacing w:before="100" w:beforeAutospacing="1" w:after="100" w:afterAutospacing="1" w:line="360" w:lineRule="auto"/>
        <w:jc w:val="left"/>
        <w:rPr>
          <w:rFonts w:ascii="宋体" w:hAnsi="宋体" w:cs="宋体"/>
          <w:sz w:val="24"/>
          <w:szCs w:val="24"/>
        </w:rPr>
      </w:pPr>
      <w:r w:rsidRPr="00FB7049">
        <w:rPr>
          <w:rFonts w:ascii="宋体" w:hAnsi="宋体" w:cs="宋体" w:hint="eastAsia"/>
          <w:sz w:val="24"/>
          <w:szCs w:val="24"/>
        </w:rPr>
        <w:t>CT三维工作站具有去骨、血管提取及测量、并对斑块进行分析、钙化积分分析等功能。并提供MIP、体绘制图像、横断/冠状/</w:t>
      </w:r>
      <w:proofErr w:type="gramStart"/>
      <w:r w:rsidRPr="00FB7049">
        <w:rPr>
          <w:rFonts w:ascii="宋体" w:hAnsi="宋体" w:cs="宋体" w:hint="eastAsia"/>
          <w:sz w:val="24"/>
          <w:szCs w:val="24"/>
        </w:rPr>
        <w:t>矢</w:t>
      </w:r>
      <w:proofErr w:type="gramEnd"/>
      <w:r w:rsidRPr="00FB7049">
        <w:rPr>
          <w:rFonts w:ascii="宋体" w:hAnsi="宋体" w:cs="宋体" w:hint="eastAsia"/>
          <w:sz w:val="24"/>
          <w:szCs w:val="24"/>
        </w:rPr>
        <w:t>状图像及CPR图像显示模式等。可以对动脉瘤进行标记、能够观察血管壁钙化、血管内层血栓、下肢血管循环和髂动脉等的情况。</w:t>
      </w:r>
    </w:p>
    <w:p w:rsidR="004D0131" w:rsidRPr="007A4B10" w:rsidRDefault="00FB7049" w:rsidP="007A4B10">
      <w:pPr>
        <w:spacing w:before="100" w:beforeAutospacing="1" w:after="100" w:afterAutospacing="1" w:line="360" w:lineRule="auto"/>
        <w:jc w:val="left"/>
        <w:rPr>
          <w:rFonts w:ascii="宋体" w:hAnsi="宋体" w:cs="宋体"/>
          <w:sz w:val="24"/>
          <w:szCs w:val="24"/>
        </w:rPr>
      </w:pPr>
      <w:r w:rsidRPr="00FB7049">
        <w:rPr>
          <w:rFonts w:ascii="宋体" w:hAnsi="宋体" w:cs="宋体" w:hint="eastAsia"/>
          <w:sz w:val="24"/>
          <w:szCs w:val="24"/>
        </w:rPr>
        <w:t>（3）另有头部灌注模块、牙齿图像分析模块</w:t>
      </w:r>
    </w:p>
    <w:sectPr w:rsidR="004D0131" w:rsidRPr="007A4B10" w:rsidSect="004D0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B10" w:rsidRDefault="007A4B10" w:rsidP="007A4B10">
      <w:r>
        <w:separator/>
      </w:r>
    </w:p>
  </w:endnote>
  <w:endnote w:type="continuationSeparator" w:id="1">
    <w:p w:rsidR="007A4B10" w:rsidRDefault="007A4B10" w:rsidP="007A4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B10" w:rsidRDefault="007A4B10" w:rsidP="007A4B10">
      <w:r>
        <w:separator/>
      </w:r>
    </w:p>
  </w:footnote>
  <w:footnote w:type="continuationSeparator" w:id="1">
    <w:p w:rsidR="007A4B10" w:rsidRDefault="007A4B10" w:rsidP="007A4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E5A49"/>
    <w:multiLevelType w:val="multilevel"/>
    <w:tmpl w:val="7DAE5A49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131"/>
    <w:rsid w:val="004D0131"/>
    <w:rsid w:val="006B4E72"/>
    <w:rsid w:val="00707A7E"/>
    <w:rsid w:val="007A4B10"/>
    <w:rsid w:val="00CC4676"/>
    <w:rsid w:val="00DA6F5E"/>
    <w:rsid w:val="00F37690"/>
    <w:rsid w:val="00FB7049"/>
    <w:rsid w:val="0FDF565D"/>
    <w:rsid w:val="18035413"/>
    <w:rsid w:val="3416153A"/>
    <w:rsid w:val="352E4755"/>
    <w:rsid w:val="37E90323"/>
    <w:rsid w:val="4A071489"/>
    <w:rsid w:val="4A5C0E95"/>
    <w:rsid w:val="4C666817"/>
    <w:rsid w:val="4DED5D49"/>
    <w:rsid w:val="53D776A2"/>
    <w:rsid w:val="5C851C86"/>
    <w:rsid w:val="709E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nhideWhenUsed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nhideWhenUsed/>
    <w:rsid w:val="004D0131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0131"/>
    <w:rPr>
      <w:color w:val="0000FF"/>
      <w:u w:val="single"/>
    </w:rPr>
  </w:style>
  <w:style w:type="paragraph" w:styleId="a4">
    <w:name w:val="header"/>
    <w:basedOn w:val="a"/>
    <w:link w:val="Char"/>
    <w:rsid w:val="007A4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4B10"/>
    <w:rPr>
      <w:kern w:val="2"/>
      <w:sz w:val="18"/>
      <w:szCs w:val="18"/>
    </w:rPr>
  </w:style>
  <w:style w:type="paragraph" w:styleId="a5">
    <w:name w:val="footer"/>
    <w:basedOn w:val="a"/>
    <w:link w:val="Char0"/>
    <w:rsid w:val="007A4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A4B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34</Characters>
  <Application>Microsoft Office Word</Application>
  <DocSecurity>0</DocSecurity>
  <Lines>1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5</cp:revision>
  <dcterms:created xsi:type="dcterms:W3CDTF">2019-07-18T08:45:00Z</dcterms:created>
  <dcterms:modified xsi:type="dcterms:W3CDTF">2020-08-25T09:05:00Z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