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360" w:lineRule="auto"/>
        <w:ind w:right="0"/>
        <w:jc w:val="center"/>
        <w:textAlignment w:val="auto"/>
        <w:outlineLvl w:val="9"/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技术</w:t>
      </w:r>
      <w:r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  <w:t>参数</w:t>
      </w:r>
    </w:p>
    <w:p>
      <w:pPr>
        <w:widowControl/>
        <w:numPr>
          <w:numId w:val="0"/>
        </w:numPr>
        <w:tabs>
          <w:tab w:val="left" w:pos="385"/>
        </w:tabs>
        <w:wordWrap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采购内容：</w:t>
      </w:r>
      <w:bookmarkStart w:id="0" w:name="_GoBack"/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高唐县环卫清运有限公司垃圾运输车及垃圾桶采购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包一垃圾桶：</w:t>
      </w:r>
    </w:p>
    <w:p>
      <w:pPr>
        <w:widowControl/>
        <w:numPr>
          <w:ilvl w:val="0"/>
          <w:numId w:val="1"/>
        </w:numPr>
        <w:tabs>
          <w:tab w:val="left" w:pos="385"/>
        </w:tabs>
        <w:wordWrap/>
        <w:adjustRightInd/>
        <w:snapToGrid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  <w:t>项目要求：数量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1500个高密度聚乙烯垃圾桶</w:t>
      </w:r>
    </w:p>
    <w:p>
      <w:pPr>
        <w:widowControl/>
        <w:numPr>
          <w:ilvl w:val="0"/>
          <w:numId w:val="1"/>
        </w:numPr>
        <w:tabs>
          <w:tab w:val="left" w:pos="385"/>
        </w:tabs>
        <w:wordWrap/>
        <w:adjustRightInd/>
        <w:snapToGrid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高密度聚乙烯垃圾桶参数</w:t>
      </w:r>
    </w:p>
    <w:p>
      <w:pPr>
        <w:widowControl/>
        <w:wordWrap/>
        <w:adjustRightInd/>
        <w:snapToGrid/>
        <w:spacing w:line="360" w:lineRule="auto"/>
        <w:ind w:right="0" w:firstLine="280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垃圾桶容积：240L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±2%。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颜色：灰色、蓝色。</w:t>
      </w:r>
    </w:p>
    <w:p>
      <w:pPr>
        <w:widowControl/>
        <w:wordWrap/>
        <w:adjustRightInd/>
        <w:snapToGrid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规格尺寸：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整体尺寸：L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7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*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W585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*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H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1070mm（±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mm）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</w:p>
    <w:p>
      <w:pPr>
        <w:widowControl/>
        <w:wordWrap/>
        <w:adjustRightInd/>
        <w:snapToGrid/>
        <w:spacing w:line="360" w:lineRule="auto"/>
        <w:ind w:left="280" w:leftChars="10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材质：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桶体及桶盖、销子需使用100%高密度聚乙烯一次性注模成型无接缝。具有耐腐蚀，耐酸碱，并有足够的机械强度和良好的冲击韧性。材料中需注入高质量防紫外线原料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颜料色素占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%以确保塑料桶颜色保持鲜艳耐久不褪色需达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widowControl/>
        <w:wordWrap/>
        <w:adjustRightInd/>
        <w:snapToGrid/>
        <w:spacing w:line="360" w:lineRule="auto"/>
        <w:ind w:left="280" w:right="0" w:hanging="280" w:hanging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★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、重量：整体净重（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含盖，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含轮子、轴）≥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kg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桶盖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重量≥1.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kg；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桶身重量（不含盖，不含轮子、轴）</w:t>
      </w:r>
      <w:r>
        <w:rPr>
          <w:rFonts w:hint="eastAsia"/>
        </w:rPr>
        <w:t>≥ 11kg</w:t>
      </w:r>
      <w:r>
        <w:rPr>
          <w:rFonts w:hint="eastAsia"/>
          <w:lang w:eastAsia="zh-CN"/>
        </w:rPr>
        <w:t>。</w:t>
      </w:r>
    </w:p>
    <w:p>
      <w:pPr>
        <w:widowControl/>
        <w:wordWrap/>
        <w:adjustRightInd/>
        <w:snapToGrid/>
        <w:spacing w:line="360" w:lineRule="auto"/>
        <w:ind w:left="280" w:right="0" w:hanging="280" w:hanging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★</w:t>
      </w:r>
      <w:r>
        <w:rPr>
          <w:rFonts w:hint="eastAsia"/>
          <w:lang w:val="en-US" w:eastAsia="zh-CN"/>
        </w:rPr>
        <w:t>5、桶身四面为凹面设计,光洁、牢固，桶体内壁设置有一次成型容积刻度，靠近把手位置装有垃圾袋收纳装置，桶体一次性注塑成型，无接缝，具有耐腐蚀，耐酸碱，并有足够的机械强度和良好的冲击韧性。</w:t>
      </w:r>
    </w:p>
    <w:p>
      <w:pPr>
        <w:widowControl/>
        <w:wordWrap/>
        <w:adjustRightInd/>
        <w:snapToGrid/>
        <w:spacing w:line="360" w:lineRule="auto"/>
        <w:ind w:left="280" w:right="0" w:hanging="280" w:hanging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★6、桶沿口左右两侧波浪纹，垃圾桶底部为网格设计,波浪纹加强，增加了垃圾桶的承重能力;底部装有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≥</w:t>
      </w:r>
      <w:r>
        <w:rPr>
          <w:rFonts w:hint="eastAsia"/>
          <w:lang w:val="en-US" w:eastAsia="zh-CN"/>
        </w:rPr>
        <w:t>33枚钢制耐磨钉,减少底部磨损，延长垃圾桶使用寿命。</w:t>
      </w:r>
    </w:p>
    <w:p>
      <w:pPr>
        <w:widowControl/>
        <w:wordWrap/>
        <w:adjustRightInd/>
        <w:snapToGrid/>
        <w:spacing w:line="360" w:lineRule="auto"/>
        <w:ind w:left="560" w:leftChars="100" w:right="0" w:hanging="280" w:hangingChars="100"/>
        <w:jc w:val="left"/>
        <w:textAlignment w:val="auto"/>
        <w:outlineLvl w:val="9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★7桶身沿口两侧双层加强设计，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桶身挂车檐口采用两裙边设计，裙边厚度至少达到25mm，挂车口深度至少达到40mm，保证了垃圾桶挂车时的强度。</w:t>
      </w:r>
    </w:p>
    <w:p>
      <w:pPr>
        <w:widowControl/>
        <w:wordWrap/>
        <w:adjustRightInd/>
        <w:snapToGrid/>
        <w:spacing w:line="360" w:lineRule="auto"/>
        <w:ind w:left="280" w:leftChars="100" w:right="0" w:firstLine="0" w:firstLineChars="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★8、挂车处纵向加强筋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8条，桶口处至少有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30条纵向加强筋，支撑挂车时强度，</w:t>
      </w:r>
      <w:r>
        <w:rPr>
          <w:rFonts w:hint="eastAsia"/>
          <w:lang w:val="en-US" w:eastAsia="zh-CN"/>
        </w:rPr>
        <w:t>桶体密闭有盖，桶盖与桶体采用两只插销止退连接，把手与桶体连接处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8条加强筋，增加把手使用寿命。</w:t>
      </w:r>
    </w:p>
    <w:p>
      <w:pPr>
        <w:widowControl/>
        <w:wordWrap/>
        <w:adjustRightInd/>
        <w:snapToGrid/>
        <w:spacing w:line="360" w:lineRule="auto"/>
        <w:ind w:left="280" w:right="0" w:hanging="280" w:hanging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★9、垃圾桶桶身内部平面光滑设计，方便使用者在使用过程中易清洗，预防垃圾残留。</w:t>
      </w:r>
    </w:p>
    <w:p>
      <w:pPr>
        <w:widowControl/>
        <w:wordWrap/>
        <w:adjustRightInd/>
        <w:snapToGrid/>
        <w:spacing w:line="360" w:lineRule="auto"/>
        <w:ind w:right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10、滚轮采用噪音小的橡胶实心轮；轮毂及辋圈为高密度聚乙稀材质，轮胎为100%橡胶材质，轮胎直径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≥</w:t>
      </w:r>
      <w:r>
        <w:rPr>
          <w:rFonts w:hint="eastAsia"/>
          <w:lang w:val="en-US" w:eastAsia="zh-CN"/>
        </w:rPr>
        <w:t>190mm， 橡胶轮与底轴采用直插防盗式连接。</w:t>
      </w:r>
    </w:p>
    <w:p>
      <w:pPr>
        <w:widowControl/>
        <w:wordWrap/>
        <w:adjustRightInd/>
        <w:snapToGrid/>
        <w:spacing w:line="360" w:lineRule="auto"/>
        <w:ind w:left="280" w:right="0" w:hanging="280" w:hangingChars="1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11、采用实心钢材料轮轴，表面电镀锌，防锈时间要求6年及以上</w:t>
      </w:r>
    </w:p>
    <w:p>
      <w:pPr>
        <w:widowControl/>
        <w:tabs>
          <w:tab w:val="left" w:pos="426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cs="Times New Roman"/>
          <w:lang w:val="en-US" w:eastAsia="zh-CN"/>
        </w:rPr>
      </w:pPr>
      <w:r>
        <w:rPr>
          <w:rFonts w:hint="eastAsia"/>
          <w:lang w:val="en-US" w:eastAsia="zh-CN"/>
        </w:rPr>
        <w:t>★12、</w:t>
      </w:r>
      <w:r>
        <w:rPr>
          <w:rFonts w:hint="eastAsia" w:ascii="Times New Roman" w:hAnsi="Times New Roman" w:cs="Times New Roman"/>
          <w:lang w:val="en-US" w:eastAsia="en-US"/>
        </w:rPr>
        <w:t>样品：开标时需提供与技术参数相符的</w:t>
      </w:r>
      <w:r>
        <w:rPr>
          <w:rFonts w:hint="eastAsia" w:cs="Times New Roman"/>
          <w:lang w:val="en-US" w:eastAsia="zh-CN"/>
        </w:rPr>
        <w:t>垃圾桶</w:t>
      </w:r>
      <w:r>
        <w:rPr>
          <w:rFonts w:hint="eastAsia" w:ascii="Times New Roman" w:hAnsi="Times New Roman" w:cs="Times New Roman"/>
          <w:lang w:val="en-US" w:eastAsia="en-US"/>
        </w:rPr>
        <w:t>样品一只</w:t>
      </w:r>
      <w:r>
        <w:rPr>
          <w:rFonts w:hint="eastAsia" w:cs="Times New Roman"/>
          <w:lang w:val="en-US" w:eastAsia="zh-CN"/>
        </w:rPr>
        <w:t>，不符合按废标处理。</w:t>
      </w:r>
    </w:p>
    <w:p>
      <w:pPr>
        <w:widowControl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高温75℃、低温-35℃的气温下，不变形，不开裂，色彩鲜艳垃</w:t>
      </w:r>
    </w:p>
    <w:p>
      <w:pPr>
        <w:widowControl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圾桶外壁由成交单位按甲方要求喷涂有关内容，不再另收费用，具体喷涂内容定标后由甲方提供。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包二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垃圾运输车</w:t>
      </w:r>
      <w:r>
        <w:rPr>
          <w:rFonts w:hint="eastAsia"/>
          <w:lang w:val="en-US" w:eastAsia="zh-CN"/>
        </w:rPr>
        <w:t>：</w:t>
      </w:r>
    </w:p>
    <w:p>
      <w:pPr>
        <w:pStyle w:val="4"/>
        <w:widowControl/>
        <w:spacing w:before="75" w:beforeAutospacing="0" w:after="75" w:afterAutospacing="0" w:line="480" w:lineRule="atLeast"/>
        <w:rPr>
          <w:rFonts w:ascii="sans-serif" w:hAnsi="sans-serif" w:eastAsia="sans-serif" w:cs="sans-serif"/>
          <w:b w:val="0"/>
          <w:bCs/>
          <w:color w:val="000000"/>
          <w:sz w:val="28"/>
          <w:szCs w:val="28"/>
        </w:rPr>
      </w:pPr>
      <w:r>
        <w:rPr>
          <w:rStyle w:val="7"/>
          <w:rFonts w:hint="eastAsia" w:ascii="宋体" w:hAnsi="宋体" w:cs="宋体"/>
          <w:b w:val="0"/>
          <w:bCs/>
          <w:color w:val="000000"/>
          <w:sz w:val="28"/>
          <w:szCs w:val="28"/>
          <w:shd w:val="clear" w:color="auto" w:fill="FFFFFF"/>
        </w:rPr>
        <w:t>主要技术参数：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5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电控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72V/400A控制器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电池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72V/200AH 天能免维护电池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行走电机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72V/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.5KW电机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充电器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便携式智能充电器/72V/25A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充电时间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6-8小时（放电率80%)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厢体</w:t>
            </w:r>
            <w:r>
              <w:rPr>
                <w:rFonts w:hint="eastAsia" w:ascii="宋体" w:hAnsi="宋体" w:cs="宋体"/>
                <w:sz w:val="24"/>
              </w:rPr>
              <w:t>材质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201不锈钢</w:t>
            </w:r>
            <w:r>
              <w:rPr>
                <w:rFonts w:hint="eastAsia" w:ascii="宋体" w:hAnsi="宋体" w:cs="宋体"/>
                <w:sz w:val="24"/>
              </w:rPr>
              <w:t>高强度钣金成型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挡风玻璃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夹胶玻璃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座椅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防水皮革海绵座椅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仪表台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整体式玻璃钢仪表台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后视镜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外后视镜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灯光及信号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组合大灯+刹车灯+电喇叭+倒车喇叭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☆</w:t>
            </w:r>
            <w:r>
              <w:rPr>
                <w:rFonts w:hint="eastAsia" w:ascii="宋体" w:hAnsi="宋体" w:cs="宋体"/>
                <w:sz w:val="24"/>
              </w:rPr>
              <w:t>前桥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5孔载重前桥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☆</w:t>
            </w:r>
            <w:r>
              <w:rPr>
                <w:rFonts w:hint="eastAsia" w:ascii="宋体" w:hAnsi="宋体" w:cs="宋体"/>
                <w:sz w:val="24"/>
              </w:rPr>
              <w:t>后桥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5孔全浮载重后桥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☆</w:t>
            </w:r>
            <w:r>
              <w:rPr>
                <w:rFonts w:hint="eastAsia" w:ascii="宋体" w:hAnsi="宋体" w:cs="宋体"/>
                <w:sz w:val="24"/>
              </w:rPr>
              <w:t>车架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主梁高强度锰钢，厚度</w:t>
            </w: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5mm,拼接冷铆工艺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☆</w:t>
            </w:r>
            <w:r>
              <w:rPr>
                <w:rFonts w:hint="eastAsia" w:ascii="宋体" w:hAnsi="宋体" w:cs="宋体"/>
                <w:sz w:val="24"/>
              </w:rPr>
              <w:t>轮胎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8P子午线高负荷真空轮胎，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185</w:t>
            </w:r>
            <w:r>
              <w:rPr>
                <w:rFonts w:hint="eastAsia" w:ascii="宋体" w:hAnsi="宋体" w:cs="宋体"/>
                <w:sz w:val="24"/>
              </w:rPr>
              <w:t>/R1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工作操控系统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无线远程控制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制动系统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前后轮液压制动（带EBS制动助力系统）+手拉钢索驻车制动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前后</w:t>
            </w:r>
            <w:r>
              <w:rPr>
                <w:rFonts w:hint="eastAsia" w:ascii="宋体" w:hAnsi="宋体" w:cs="宋体"/>
                <w:sz w:val="24"/>
              </w:rPr>
              <w:t>悬挂系统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前后板簧：板簧宽度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60mm，板簧厚度8mm，簧片数8片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转向系统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循环球式输出转向器+方向盘转动（带EPS方向助力器）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速度控制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无级变速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额定乘员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倒车影像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☆</w:t>
            </w:r>
            <w:r>
              <w:rPr>
                <w:rFonts w:hint="eastAsia" w:ascii="宋体" w:hAnsi="宋体" w:cs="宋体"/>
                <w:sz w:val="24"/>
              </w:rPr>
              <w:t>轮距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前轮距1220mm，后轮距1200mm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☆</w:t>
            </w:r>
            <w:r>
              <w:rPr>
                <w:rFonts w:hint="eastAsia" w:ascii="宋体" w:hAnsi="宋体" w:cs="宋体"/>
                <w:sz w:val="24"/>
              </w:rPr>
              <w:t>轴距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续航里程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最大行驶速度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≤35km/h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最小转弯半径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最大爬坡度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☆</w:t>
            </w:r>
            <w:r>
              <w:rPr>
                <w:rFonts w:hint="eastAsia" w:ascii="宋体" w:hAnsi="宋体" w:cs="宋体"/>
                <w:sz w:val="24"/>
              </w:rPr>
              <w:t>水箱容积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垃圾箱容积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≥3.5m³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最小离地间隙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制动距离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5m，（v=20km/h）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卸料高度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挂桶|/放桶时间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≤8秒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卸料时间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≤30秒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压缩刮板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可前后推进、上下摆动操控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垃圾箱卸料角度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≥85°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液压动力单元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大功率电机72V1.5KW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刹车助力系统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大功率真空刹车助力泵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外形尺寸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</w:t>
            </w:r>
            <w:r>
              <w:rPr>
                <w:rFonts w:hint="eastAsia" w:ascii="宋体" w:hAnsi="宋体" w:cs="宋体"/>
                <w:kern w:val="0"/>
                <w:sz w:val="24"/>
              </w:rPr>
              <w:t>4150*1450*2000mm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装备质量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≥1900kg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额定载荷</w:t>
            </w:r>
          </w:p>
        </w:tc>
        <w:tc>
          <w:tcPr>
            <w:tcW w:w="5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≥1600kg</w:t>
            </w:r>
          </w:p>
        </w:tc>
      </w:tr>
    </w:tbl>
    <w:p>
      <w:pPr>
        <w:pStyle w:val="4"/>
        <w:widowControl/>
        <w:spacing w:before="75" w:beforeAutospacing="0" w:after="75" w:afterAutospacing="0" w:line="480" w:lineRule="atLeast"/>
        <w:rPr>
          <w:rStyle w:val="7"/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产品性能要求：</w:t>
      </w:r>
    </w:p>
    <w:p>
      <w:pPr>
        <w:pStyle w:val="4"/>
        <w:widowControl/>
        <w:spacing w:before="75" w:beforeAutospacing="0" w:after="75" w:afterAutospacing="0" w:line="480" w:lineRule="atLeast"/>
        <w:rPr>
          <w:rStyle w:val="7"/>
          <w:rFonts w:hint="eastAsia" w:ascii="宋体" w:hAnsi="宋体" w:eastAsia="宋体" w:cs="宋体"/>
          <w:b w:val="0"/>
          <w:color w:val="000000"/>
          <w:shd w:val="clear" w:color="auto" w:fill="FFFFFF"/>
          <w:lang w:eastAsia="zh-CN"/>
        </w:rPr>
      </w:pPr>
      <w:r>
        <w:rPr>
          <w:rStyle w:val="7"/>
          <w:rFonts w:hint="eastAsia" w:ascii="宋体" w:hAnsi="宋体" w:cs="宋体"/>
          <w:b w:val="0"/>
          <w:color w:val="000000"/>
          <w:shd w:val="clear" w:color="auto" w:fill="FFFFFF"/>
          <w:lang w:val="en-US" w:eastAsia="zh-CN"/>
        </w:rPr>
        <w:t>1、</w:t>
      </w:r>
      <w:r>
        <w:rPr>
          <w:rStyle w:val="7"/>
          <w:rFonts w:hint="eastAsia" w:ascii="宋体" w:hAnsi="宋体" w:cs="宋体"/>
          <w:b w:val="0"/>
          <w:color w:val="000000"/>
          <w:shd w:val="clear" w:color="auto" w:fill="FFFFFF"/>
        </w:rPr>
        <w:t>该车为后装垃圾形式，配备刮板，可进行简单压缩，增加了垃圾箱容积</w:t>
      </w:r>
      <w:r>
        <w:rPr>
          <w:rStyle w:val="7"/>
          <w:rFonts w:hint="eastAsia" w:ascii="宋体" w:hAnsi="宋体" w:cs="宋体"/>
          <w:b w:val="0"/>
          <w:color w:val="000000"/>
          <w:shd w:val="clear" w:color="auto" w:fill="FFFFFF"/>
          <w:lang w:eastAsia="zh-CN"/>
        </w:rPr>
        <w:t>。</w:t>
      </w:r>
    </w:p>
    <w:p>
      <w:pPr>
        <w:pStyle w:val="4"/>
        <w:widowControl/>
        <w:spacing w:before="75" w:beforeAutospacing="0" w:after="75" w:afterAutospacing="0" w:line="480" w:lineRule="atLeast"/>
        <w:rPr>
          <w:rStyle w:val="7"/>
          <w:rFonts w:hint="eastAsia" w:ascii="宋体" w:hAnsi="宋体" w:cs="宋体"/>
          <w:b w:val="0"/>
          <w:color w:val="000000"/>
          <w:shd w:val="clear" w:color="auto" w:fill="FFFFFF"/>
          <w:lang w:eastAsia="zh-CN"/>
        </w:rPr>
      </w:pPr>
      <w:r>
        <w:rPr>
          <w:rStyle w:val="7"/>
          <w:rFonts w:hint="eastAsia" w:ascii="宋体" w:hAnsi="宋体" w:cs="宋体"/>
          <w:b w:val="0"/>
          <w:color w:val="000000"/>
          <w:shd w:val="clear" w:color="auto" w:fill="FFFFFF"/>
          <w:lang w:val="en-US" w:eastAsia="zh-CN"/>
        </w:rPr>
        <w:t>2、</w:t>
      </w:r>
      <w:r>
        <w:rPr>
          <w:rStyle w:val="7"/>
          <w:rFonts w:hint="eastAsia" w:ascii="宋体" w:hAnsi="宋体" w:cs="宋体"/>
          <w:b w:val="0"/>
          <w:color w:val="000000"/>
          <w:shd w:val="clear" w:color="auto" w:fill="FFFFFF"/>
        </w:rPr>
        <w:t>车厢为自卸式，可对接大、中、小型</w:t>
      </w:r>
      <w:r>
        <w:rPr>
          <w:rStyle w:val="7"/>
          <w:rFonts w:hint="eastAsia" w:ascii="宋体" w:hAnsi="宋体" w:cs="宋体"/>
          <w:b w:val="0"/>
          <w:color w:val="000000"/>
          <w:shd w:val="clear" w:color="auto" w:fill="FFFFFF"/>
          <w:lang w:eastAsia="zh-CN"/>
        </w:rPr>
        <w:t>中转站。</w:t>
      </w:r>
    </w:p>
    <w:p>
      <w:pPr>
        <w:pStyle w:val="4"/>
        <w:widowControl/>
        <w:spacing w:before="75" w:beforeAutospacing="0" w:after="75" w:afterAutospacing="0" w:line="480" w:lineRule="atLeast"/>
        <w:rPr>
          <w:rStyle w:val="7"/>
          <w:rFonts w:hint="eastAsia" w:ascii="宋体" w:hAnsi="宋体" w:eastAsia="宋体" w:cs="宋体"/>
          <w:b w:val="0"/>
          <w:color w:val="000000"/>
          <w:shd w:val="clear" w:color="auto" w:fill="FFFFFF"/>
          <w:lang w:eastAsia="zh-CN"/>
        </w:rPr>
      </w:pPr>
      <w:r>
        <w:rPr>
          <w:rStyle w:val="7"/>
          <w:rFonts w:hint="eastAsia" w:ascii="宋体" w:hAnsi="宋体" w:cs="宋体"/>
          <w:b w:val="0"/>
          <w:color w:val="000000"/>
          <w:shd w:val="clear" w:color="auto" w:fill="FFFFFF"/>
          <w:lang w:val="en-US" w:eastAsia="zh-CN"/>
        </w:rPr>
        <w:t>3、</w:t>
      </w:r>
      <w:r>
        <w:rPr>
          <w:rStyle w:val="7"/>
          <w:rFonts w:hint="eastAsia" w:ascii="宋体" w:hAnsi="宋体" w:cs="宋体"/>
          <w:b w:val="0"/>
          <w:color w:val="000000"/>
          <w:shd w:val="clear" w:color="auto" w:fill="FFFFFF"/>
        </w:rPr>
        <w:t>整车为纯电动，经济环保</w:t>
      </w:r>
      <w:r>
        <w:rPr>
          <w:rStyle w:val="7"/>
          <w:rFonts w:hint="eastAsia" w:ascii="宋体" w:hAnsi="宋体" w:cs="宋体"/>
          <w:b w:val="0"/>
          <w:color w:val="000000"/>
          <w:shd w:val="clear" w:color="auto" w:fill="FFFFFF"/>
          <w:lang w:eastAsia="zh-CN"/>
        </w:rPr>
        <w:t>。</w:t>
      </w:r>
    </w:p>
    <w:p>
      <w:pPr>
        <w:pStyle w:val="4"/>
        <w:widowControl/>
        <w:spacing w:before="75" w:beforeAutospacing="0" w:after="75" w:afterAutospacing="0" w:line="480" w:lineRule="atLeast"/>
        <w:rPr>
          <w:rStyle w:val="7"/>
          <w:rFonts w:hint="eastAsia" w:ascii="宋体" w:hAnsi="宋体" w:cs="宋体"/>
          <w:b w:val="0"/>
          <w:color w:val="000000"/>
          <w:shd w:val="clear" w:color="auto" w:fill="FFFFFF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4、</w:t>
      </w:r>
      <w:r>
        <w:rPr>
          <w:rFonts w:hint="eastAsia"/>
          <w:color w:val="000000"/>
          <w:sz w:val="24"/>
          <w:szCs w:val="24"/>
        </w:rPr>
        <w:t>垃圾箱</w:t>
      </w:r>
      <w:r>
        <w:rPr>
          <w:rFonts w:hint="eastAsia"/>
          <w:color w:val="000000"/>
          <w:sz w:val="24"/>
          <w:szCs w:val="24"/>
          <w:lang w:eastAsia="zh-CN"/>
        </w:rPr>
        <w:t>：</w:t>
      </w:r>
      <w:r>
        <w:rPr>
          <w:rFonts w:hint="eastAsia"/>
          <w:color w:val="000000"/>
          <w:sz w:val="24"/>
          <w:szCs w:val="24"/>
        </w:rPr>
        <w:t>采用201不锈钢钣金工艺设计制做的U型箱体，美观、防锈、更便于垃圾的倾倒。不锈钢材质具有良好的防锈力。运输途中无垃圾外露、无散落、无污水渗漏。</w:t>
      </w:r>
    </w:p>
    <w:p>
      <w:pPr>
        <w:pStyle w:val="2"/>
        <w:rPr>
          <w:rStyle w:val="7"/>
          <w:rFonts w:hint="eastAsia" w:ascii="宋体" w:hAnsi="宋体" w:cs="宋体"/>
          <w:color w:val="000000"/>
          <w:shd w:val="clear" w:color="auto" w:fill="FFFFFF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5、</w:t>
      </w:r>
      <w:r>
        <w:rPr>
          <w:rFonts w:hint="eastAsia"/>
          <w:color w:val="000000"/>
          <w:sz w:val="24"/>
          <w:szCs w:val="24"/>
        </w:rPr>
        <w:t>转向和刹车系统：配备EPS转向助力装置、EBS制动真空助力系统，转向灵活，制动可靠。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5A7CF"/>
    <w:multiLevelType w:val="singleLevel"/>
    <w:tmpl w:val="9E45A7CF"/>
    <w:lvl w:ilvl="0" w:tentative="0">
      <w:start w:val="13"/>
      <w:numFmt w:val="decimal"/>
      <w:suff w:val="nothing"/>
      <w:lvlText w:val="%1、"/>
      <w:lvlJc w:val="left"/>
    </w:lvl>
  </w:abstractNum>
  <w:abstractNum w:abstractNumId="1">
    <w:nsid w:val="0722E12A"/>
    <w:multiLevelType w:val="singleLevel"/>
    <w:tmpl w:val="0722E1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C307F"/>
    <w:rsid w:val="0BE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hint="eastAsia" w:ascii="宋体" w:hAnsi="宋体" w:eastAsia="宋体" w:cs="Times New Roman"/>
      <w:sz w:val="24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2020-08-20T08:00:00Z</dcterms:created>
  <dc:creator>墨之</dc:creator>
  <cp:lastModifiedBy>墨之</cp:lastModifiedBy>
  <dcterms:modified xsi:type="dcterms:W3CDTF">2020-08-20T08:03:56Z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