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项目说明</w:t>
      </w:r>
    </w:p>
    <w:p>
      <w:pPr>
        <w:widowControl/>
        <w:wordWrap w:val="0"/>
        <w:spacing w:line="360" w:lineRule="auto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一、项目名称：</w:t>
      </w:r>
      <w:r>
        <w:rPr>
          <w:rFonts w:hint="eastAsia"/>
          <w:kern w:val="0"/>
          <w:sz w:val="24"/>
          <w:szCs w:val="24"/>
        </w:rPr>
        <w:t>高唐县爱国卫生运动服务中心</w:t>
      </w:r>
      <w:r>
        <w:rPr>
          <w:kern w:val="0"/>
          <w:sz w:val="24"/>
          <w:szCs w:val="24"/>
        </w:rPr>
        <w:t>2020</w:t>
      </w:r>
      <w:r>
        <w:rPr>
          <w:rFonts w:hint="eastAsia"/>
          <w:kern w:val="0"/>
          <w:sz w:val="24"/>
          <w:szCs w:val="24"/>
        </w:rPr>
        <w:t>年病媒消杀服务采购项目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二、招标内容及参数要求：</w:t>
      </w:r>
    </w:p>
    <w:p>
      <w:pPr>
        <w:widowControl/>
        <w:wordWrap w:val="0"/>
        <w:spacing w:line="36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A</w:t>
      </w:r>
      <w:r>
        <w:rPr>
          <w:rFonts w:hint="eastAsia"/>
          <w:b/>
          <w:bCs/>
          <w:kern w:val="0"/>
          <w:sz w:val="24"/>
          <w:szCs w:val="24"/>
        </w:rPr>
        <w:t>包参数要求：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（一）≥</w:t>
      </w:r>
      <w:r>
        <w:rPr>
          <w:b/>
          <w:bCs/>
          <w:sz w:val="24"/>
          <w:szCs w:val="24"/>
        </w:rPr>
        <w:t>5%</w:t>
      </w:r>
      <w:r>
        <w:rPr>
          <w:rFonts w:hint="eastAsia"/>
          <w:b/>
          <w:bCs/>
          <w:sz w:val="24"/>
          <w:szCs w:val="24"/>
        </w:rPr>
        <w:t>菊酯类和≥</w:t>
      </w:r>
      <w:r>
        <w:rPr>
          <w:b/>
          <w:bCs/>
          <w:sz w:val="24"/>
          <w:szCs w:val="24"/>
        </w:rPr>
        <w:t>5%</w:t>
      </w:r>
      <w:r>
        <w:rPr>
          <w:rFonts w:hint="eastAsia"/>
          <w:b/>
          <w:bCs/>
          <w:sz w:val="24"/>
          <w:szCs w:val="24"/>
        </w:rPr>
        <w:t>残杀威复配乳油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1、有效成分及含量：菊酯类含量≥5%、残杀威含量≥5%； </w:t>
      </w:r>
    </w:p>
    <w:p>
      <w:pPr>
        <w:tabs>
          <w:tab w:val="left" w:pos="1213"/>
        </w:tabs>
        <w:spacing w:before="37" w:line="360" w:lineRule="auto"/>
        <w:jc w:val="left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2、</w:t>
      </w:r>
      <w:r>
        <w:rPr>
          <w:rFonts w:hint="eastAsia" w:ascii="宋体" w:hAnsi="宋体" w:cs="宋体"/>
          <w:sz w:val="24"/>
          <w:szCs w:val="24"/>
          <w:lang w:val="zh-CN" w:bidi="zh-CN"/>
        </w:rPr>
        <w:t xml:space="preserve">防治范围：蚊蝇； </w:t>
      </w:r>
    </w:p>
    <w:p>
      <w:pPr>
        <w:tabs>
          <w:tab w:val="left" w:pos="1213"/>
        </w:tabs>
        <w:spacing w:before="23" w:line="360" w:lineRule="auto"/>
        <w:jc w:val="left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3、</w:t>
      </w:r>
      <w:r>
        <w:rPr>
          <w:rFonts w:hint="eastAsia" w:ascii="宋体" w:hAnsi="宋体" w:cs="宋体"/>
          <w:sz w:val="24"/>
          <w:szCs w:val="24"/>
          <w:lang w:val="zh-CN" w:bidi="zh-CN"/>
        </w:rPr>
        <w:t xml:space="preserve">毒性等级：中等毒及以下； </w:t>
      </w:r>
    </w:p>
    <w:p>
      <w:pPr>
        <w:tabs>
          <w:tab w:val="left" w:pos="1213"/>
        </w:tabs>
        <w:spacing w:before="38" w:line="360" w:lineRule="auto"/>
        <w:jc w:val="left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pacing w:val="-1"/>
          <w:sz w:val="24"/>
          <w:szCs w:val="24"/>
          <w:lang w:bidi="zh-CN"/>
        </w:rPr>
        <w:t>4、</w:t>
      </w:r>
      <w:r>
        <w:rPr>
          <w:rFonts w:hint="eastAsia" w:ascii="宋体" w:hAnsi="宋体" w:cs="宋体"/>
          <w:spacing w:val="-1"/>
          <w:sz w:val="24"/>
          <w:szCs w:val="24"/>
          <w:lang w:val="zh-CN" w:bidi="zh-CN"/>
        </w:rPr>
        <w:t>农药种类：卫生杀虫剂；</w:t>
      </w:r>
    </w:p>
    <w:p>
      <w:pPr>
        <w:tabs>
          <w:tab w:val="left" w:pos="1213"/>
        </w:tabs>
        <w:spacing w:before="38" w:line="360" w:lineRule="auto"/>
        <w:jc w:val="left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5、</w:t>
      </w:r>
      <w:r>
        <w:rPr>
          <w:rFonts w:hint="eastAsia" w:ascii="宋体" w:hAnsi="宋体" w:cs="宋体"/>
          <w:sz w:val="24"/>
          <w:szCs w:val="24"/>
          <w:lang w:val="zh-CN" w:bidi="zh-CN"/>
        </w:rPr>
        <w:t xml:space="preserve">剂型：乳油； </w:t>
      </w:r>
    </w:p>
    <w:p>
      <w:pPr>
        <w:tabs>
          <w:tab w:val="left" w:pos="1213"/>
        </w:tabs>
        <w:spacing w:before="23" w:line="360" w:lineRule="auto"/>
        <w:jc w:val="left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pacing w:val="-1"/>
          <w:sz w:val="24"/>
          <w:szCs w:val="24"/>
          <w:lang w:bidi="zh-CN"/>
        </w:rPr>
        <w:t>6、</w:t>
      </w:r>
      <w:r>
        <w:rPr>
          <w:rFonts w:hint="eastAsia" w:ascii="宋体" w:hAnsi="宋体" w:cs="宋体"/>
          <w:spacing w:val="-1"/>
          <w:sz w:val="24"/>
          <w:szCs w:val="24"/>
          <w:lang w:val="zh-CN" w:bidi="zh-CN"/>
        </w:rPr>
        <w:t>质量标准：按国家相关标准执行</w:t>
      </w:r>
      <w:r>
        <w:rPr>
          <w:rFonts w:hint="eastAsia" w:ascii="宋体" w:hAnsi="宋体" w:cs="宋体"/>
          <w:sz w:val="24"/>
          <w:szCs w:val="24"/>
          <w:lang w:val="zh-CN" w:bidi="zh-CN"/>
        </w:rPr>
        <w:t>；</w:t>
      </w:r>
    </w:p>
    <w:p>
      <w:pPr>
        <w:tabs>
          <w:tab w:val="left" w:pos="1213"/>
        </w:tabs>
        <w:spacing w:before="22" w:line="360" w:lineRule="auto"/>
        <w:jc w:val="left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7、</w:t>
      </w:r>
      <w:r>
        <w:rPr>
          <w:rFonts w:hint="eastAsia" w:ascii="宋体" w:hAnsi="宋体" w:cs="宋体"/>
          <w:sz w:val="24"/>
          <w:szCs w:val="24"/>
          <w:lang w:val="zh-CN" w:bidi="zh-CN"/>
        </w:rPr>
        <w:t>包装规格：500</w:t>
      </w:r>
      <w:r>
        <w:rPr>
          <w:rFonts w:hint="eastAsia" w:ascii="宋体" w:hAnsi="宋体" w:cs="宋体"/>
          <w:sz w:val="24"/>
          <w:szCs w:val="24"/>
          <w:lang w:bidi="zh-CN"/>
        </w:rPr>
        <w:t>ML</w:t>
      </w:r>
      <w:r>
        <w:rPr>
          <w:rFonts w:hint="eastAsia" w:ascii="宋体" w:hAnsi="宋体" w:cs="宋体"/>
          <w:sz w:val="24"/>
          <w:szCs w:val="24"/>
          <w:lang w:val="zh-CN" w:bidi="zh-CN"/>
        </w:rPr>
        <w:t>/</w:t>
      </w:r>
      <w:r>
        <w:rPr>
          <w:rFonts w:hint="eastAsia" w:ascii="宋体" w:hAnsi="宋体" w:cs="宋体"/>
          <w:spacing w:val="-21"/>
          <w:sz w:val="24"/>
          <w:szCs w:val="24"/>
          <w:lang w:val="zh-CN" w:bidi="zh-CN"/>
        </w:rPr>
        <w:t xml:space="preserve">瓶或 </w:t>
      </w:r>
      <w:r>
        <w:rPr>
          <w:rFonts w:hint="eastAsia" w:ascii="宋体" w:hAnsi="宋体" w:cs="宋体"/>
          <w:sz w:val="24"/>
          <w:szCs w:val="24"/>
          <w:lang w:val="zh-CN" w:bidi="zh-CN"/>
        </w:rPr>
        <w:t>25</w:t>
      </w:r>
      <w:r>
        <w:rPr>
          <w:rFonts w:hint="eastAsia" w:ascii="宋体" w:hAnsi="宋体" w:cs="宋体"/>
          <w:sz w:val="24"/>
          <w:szCs w:val="24"/>
          <w:lang w:bidi="zh-CN"/>
        </w:rPr>
        <w:t>L</w:t>
      </w:r>
      <w:r>
        <w:rPr>
          <w:rFonts w:hint="eastAsia" w:ascii="宋体" w:hAnsi="宋体" w:cs="宋体"/>
          <w:sz w:val="24"/>
          <w:szCs w:val="24"/>
          <w:lang w:val="zh-CN" w:bidi="zh-CN"/>
        </w:rPr>
        <w:t xml:space="preserve">/桶。 </w:t>
      </w:r>
    </w:p>
    <w:p>
      <w:pPr>
        <w:spacing w:before="158" w:line="360" w:lineRule="auto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8、</w:t>
      </w:r>
      <w:r>
        <w:rPr>
          <w:rFonts w:hint="eastAsia" w:ascii="宋体" w:hAnsi="宋体" w:cs="宋体"/>
          <w:sz w:val="24"/>
          <w:szCs w:val="24"/>
          <w:lang w:val="zh-CN" w:bidi="zh-CN"/>
        </w:rPr>
        <w:t>数量：1</w:t>
      </w:r>
      <w:r>
        <w:rPr>
          <w:rFonts w:hint="eastAsia" w:ascii="宋体" w:hAnsi="宋体" w:cs="宋体"/>
          <w:sz w:val="24"/>
          <w:szCs w:val="24"/>
          <w:lang w:bidi="zh-CN"/>
        </w:rPr>
        <w:t>0</w:t>
      </w:r>
      <w:r>
        <w:rPr>
          <w:rFonts w:hint="eastAsia" w:ascii="宋体" w:hAnsi="宋体" w:cs="宋体"/>
          <w:sz w:val="24"/>
          <w:szCs w:val="24"/>
          <w:lang w:val="zh-CN" w:bidi="zh-CN"/>
        </w:rPr>
        <w:t xml:space="preserve">00L </w:t>
      </w:r>
    </w:p>
    <w:p>
      <w:pPr>
        <w:widowControl/>
        <w:wordWrap w:val="0"/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（二）≥5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%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4"/>
        </w:rPr>
        <w:t>氟氯氰菊酯水乳剂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1、有效成分及含量：氟氯氰菊酯含量≥5%；</w:t>
      </w:r>
    </w:p>
    <w:p>
      <w:pPr>
        <w:widowControl/>
        <w:wordWrap w:val="0"/>
        <w:spacing w:line="360" w:lineRule="auto"/>
        <w:rPr>
          <w:rFonts w:ascii="宋体" w:hAnsi="宋体" w:cs="宋体"/>
          <w:spacing w:val="-1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</w:t>
      </w:r>
      <w:r>
        <w:rPr>
          <w:rFonts w:hint="eastAsia" w:ascii="宋体" w:hAnsi="宋体" w:cs="宋体"/>
          <w:spacing w:val="-1"/>
          <w:kern w:val="0"/>
          <w:sz w:val="24"/>
          <w:szCs w:val="24"/>
        </w:rPr>
        <w:t>防治范围：蚊蝇；</w:t>
      </w:r>
    </w:p>
    <w:p>
      <w:pPr>
        <w:spacing w:line="360" w:lineRule="auto"/>
        <w:rPr>
          <w:rFonts w:ascii="宋体" w:hAnsi="宋体" w:cs="宋体"/>
          <w:spacing w:val="-1"/>
          <w:sz w:val="24"/>
          <w:szCs w:val="24"/>
        </w:rPr>
      </w:pPr>
      <w:r>
        <w:rPr>
          <w:rFonts w:hint="eastAsia" w:ascii="宋体" w:hAnsi="宋体" w:cs="宋体"/>
          <w:spacing w:val="-1"/>
          <w:sz w:val="24"/>
          <w:szCs w:val="24"/>
        </w:rPr>
        <w:t>3、毒性等级：低毒；</w:t>
      </w:r>
    </w:p>
    <w:p>
      <w:pPr>
        <w:widowControl/>
        <w:wordWrap w:val="0"/>
        <w:spacing w:line="360" w:lineRule="auto"/>
        <w:rPr>
          <w:rFonts w:ascii="宋体" w:hAnsi="宋体" w:cs="宋体"/>
          <w:spacing w:val="-1"/>
          <w:kern w:val="0"/>
          <w:sz w:val="24"/>
          <w:szCs w:val="24"/>
        </w:rPr>
      </w:pPr>
      <w:r>
        <w:rPr>
          <w:rFonts w:hint="eastAsia" w:ascii="宋体" w:hAnsi="宋体" w:cs="宋体"/>
          <w:spacing w:val="-1"/>
          <w:kern w:val="0"/>
          <w:sz w:val="24"/>
          <w:szCs w:val="24"/>
        </w:rPr>
        <w:t>4、农药种类：卫生杀虫剂；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pacing w:val="-1"/>
          <w:sz w:val="24"/>
          <w:szCs w:val="24"/>
        </w:rPr>
        <w:t>5、</w:t>
      </w:r>
      <w:r>
        <w:rPr>
          <w:rFonts w:hint="eastAsia" w:ascii="宋体" w:hAnsi="宋体" w:cs="宋体"/>
          <w:sz w:val="24"/>
          <w:szCs w:val="24"/>
        </w:rPr>
        <w:t>剂型：水乳剂；</w:t>
      </w:r>
    </w:p>
    <w:p>
      <w:pPr>
        <w:tabs>
          <w:tab w:val="left" w:pos="1213"/>
        </w:tabs>
        <w:spacing w:before="23" w:line="360" w:lineRule="auto"/>
        <w:jc w:val="left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pacing w:val="-1"/>
          <w:sz w:val="24"/>
          <w:szCs w:val="24"/>
          <w:lang w:bidi="zh-CN"/>
        </w:rPr>
        <w:t>6、</w:t>
      </w:r>
      <w:r>
        <w:rPr>
          <w:rFonts w:hint="eastAsia" w:ascii="宋体" w:hAnsi="宋体" w:cs="宋体"/>
          <w:spacing w:val="-1"/>
          <w:sz w:val="24"/>
          <w:szCs w:val="24"/>
          <w:lang w:val="zh-CN" w:bidi="zh-CN"/>
        </w:rPr>
        <w:t>质量标准：按国家相关标准执行；</w:t>
      </w:r>
    </w:p>
    <w:p>
      <w:pPr>
        <w:tabs>
          <w:tab w:val="left" w:pos="1213"/>
        </w:tabs>
        <w:spacing w:before="22" w:line="360" w:lineRule="auto"/>
        <w:jc w:val="left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7、</w:t>
      </w:r>
      <w:r>
        <w:rPr>
          <w:rFonts w:hint="eastAsia" w:ascii="宋体" w:hAnsi="宋体" w:cs="宋体"/>
          <w:sz w:val="24"/>
          <w:szCs w:val="24"/>
          <w:lang w:val="zh-CN" w:bidi="zh-CN"/>
        </w:rPr>
        <w:t>包装规格：500</w:t>
      </w:r>
      <w:r>
        <w:rPr>
          <w:rFonts w:hint="eastAsia" w:ascii="宋体" w:hAnsi="宋体" w:cs="宋体"/>
          <w:sz w:val="24"/>
          <w:szCs w:val="24"/>
          <w:lang w:bidi="zh-CN"/>
        </w:rPr>
        <w:t>ML</w:t>
      </w:r>
      <w:r>
        <w:rPr>
          <w:rFonts w:hint="eastAsia" w:ascii="宋体" w:hAnsi="宋体" w:cs="宋体"/>
          <w:sz w:val="24"/>
          <w:szCs w:val="24"/>
          <w:lang w:val="zh-CN" w:bidi="zh-CN"/>
        </w:rPr>
        <w:t>/</w:t>
      </w:r>
      <w:r>
        <w:rPr>
          <w:rFonts w:hint="eastAsia" w:ascii="宋体" w:hAnsi="宋体" w:cs="宋体"/>
          <w:spacing w:val="-21"/>
          <w:sz w:val="24"/>
          <w:szCs w:val="24"/>
          <w:lang w:val="zh-CN" w:bidi="zh-CN"/>
        </w:rPr>
        <w:t xml:space="preserve">瓶或 </w:t>
      </w:r>
      <w:r>
        <w:rPr>
          <w:rFonts w:hint="eastAsia" w:ascii="宋体" w:hAnsi="宋体" w:cs="宋体"/>
          <w:sz w:val="24"/>
          <w:szCs w:val="24"/>
          <w:lang w:val="zh-CN" w:bidi="zh-CN"/>
        </w:rPr>
        <w:t>25</w:t>
      </w:r>
      <w:r>
        <w:rPr>
          <w:rFonts w:hint="eastAsia" w:ascii="宋体" w:hAnsi="宋体" w:cs="宋体"/>
          <w:sz w:val="24"/>
          <w:szCs w:val="24"/>
          <w:lang w:bidi="zh-CN"/>
        </w:rPr>
        <w:t>L</w:t>
      </w:r>
      <w:r>
        <w:rPr>
          <w:rFonts w:hint="eastAsia" w:ascii="宋体" w:hAnsi="宋体" w:cs="宋体"/>
          <w:sz w:val="24"/>
          <w:szCs w:val="24"/>
          <w:lang w:val="zh-CN" w:bidi="zh-CN"/>
        </w:rPr>
        <w:t xml:space="preserve">/桶。 </w:t>
      </w:r>
    </w:p>
    <w:p>
      <w:pPr>
        <w:spacing w:before="158" w:line="360" w:lineRule="auto"/>
        <w:rPr>
          <w:rFonts w:ascii="宋体" w:hAnsi="宋体" w:cs="宋体"/>
          <w:sz w:val="24"/>
          <w:szCs w:val="24"/>
          <w:lang w:val="zh-CN"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8、</w:t>
      </w:r>
      <w:r>
        <w:rPr>
          <w:rFonts w:hint="eastAsia" w:ascii="宋体" w:hAnsi="宋体" w:cs="宋体"/>
          <w:sz w:val="24"/>
          <w:szCs w:val="24"/>
          <w:lang w:val="zh-CN" w:bidi="zh-CN"/>
        </w:rPr>
        <w:t>数量：</w:t>
      </w:r>
      <w:r>
        <w:rPr>
          <w:rFonts w:hint="eastAsia" w:ascii="宋体" w:hAnsi="宋体" w:cs="宋体"/>
          <w:sz w:val="24"/>
          <w:szCs w:val="24"/>
          <w:lang w:bidi="zh-CN"/>
        </w:rPr>
        <w:t>2</w:t>
      </w:r>
      <w:r>
        <w:rPr>
          <w:rFonts w:hint="eastAsia" w:ascii="宋体" w:hAnsi="宋体" w:cs="宋体"/>
          <w:sz w:val="24"/>
          <w:szCs w:val="24"/>
          <w:lang w:val="zh-CN" w:bidi="zh-CN"/>
        </w:rPr>
        <w:t>00L 。</w:t>
      </w:r>
    </w:p>
    <w:p>
      <w:pPr>
        <w:tabs>
          <w:tab w:val="left" w:pos="1213"/>
          <w:tab w:val="left" w:pos="1603"/>
        </w:tabs>
        <w:spacing w:before="10" w:line="360" w:lineRule="auto"/>
        <w:jc w:val="left"/>
        <w:rPr>
          <w:rFonts w:ascii="宋体" w:hAnsi="宋体" w:cs="宋体"/>
          <w:b/>
          <w:sz w:val="24"/>
          <w:szCs w:val="24"/>
          <w:lang w:val="zh-CN" w:bidi="zh-CN"/>
        </w:rPr>
      </w:pPr>
      <w:r>
        <w:rPr>
          <w:rFonts w:hint="eastAsia" w:ascii="宋体" w:hAnsi="宋体" w:cs="宋体"/>
          <w:b/>
          <w:sz w:val="24"/>
          <w:szCs w:val="24"/>
          <w:lang w:bidi="zh-CN"/>
        </w:rPr>
        <w:t xml:space="preserve"> (三)</w:t>
      </w:r>
      <w:r>
        <w:rPr>
          <w:rFonts w:hint="eastAsia" w:ascii="宋体" w:hAnsi="宋体" w:cs="宋体"/>
          <w:b/>
          <w:sz w:val="24"/>
          <w:szCs w:val="24"/>
          <w:lang w:val="zh-CN" w:bidi="zh-CN"/>
        </w:rPr>
        <w:t>病虫害防治服务：</w:t>
      </w:r>
    </w:p>
    <w:p>
      <w:pPr>
        <w:spacing w:line="360" w:lineRule="auto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  <w:lang w:val="zh-CN"/>
        </w:rPr>
        <w:t xml:space="preserve">防治区域及防治要求：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（1）县城建成区范围内所有区域按照采购人要求（含主次干道、背街小巷、城中村、城乡结合部、公共场所、广场园林、绿地、垃圾中转站、公共厕所垃圾箱、垃圾中转站等等）不留死角全部覆盖；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（2）采购人要求的重点单位；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（3）为保证消杀效果，消杀防治工作要求体现集中性和统一性，每次工期保证10 天内完成。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2.防治器械要求：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4 台以上车载式四冲程高压喷雾机，为预防车辆停靠不到施工区域，需每台配 300 米以上高压喷管。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3.服务次数：病虫害防治全年分五次消杀（6月份、7 月份、8 月份、9 月份、10月份）。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4.服务时间：按采购人要求（接到采购人通知后 24 小时内人员、器械、全部到达施工现场）。 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B 包参数要求：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（一）0.005%溴鼠灵毒饵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1、饵料为玉米、小麦混合颗粒，玉米、小麦重量比为 1:1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2、饵料必须选择优质粮食，符合《中华人民在共和国国家标准》所规定的的GB1351-2008《小麦》和 GB1353-2009《玉米》标准。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3、饵料必须保证质量，溴鼠灵检测含量不得小于 0.005%，不潮湿，无杂质，6 个月内不得发生霉变。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4、包装规格：100 克/袋。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5、数量：5000 公斤。</w:t>
      </w:r>
    </w:p>
    <w:p>
      <w:pPr>
        <w:pStyle w:val="2"/>
        <w:spacing w:line="360" w:lineRule="auto"/>
        <w:ind w:left="0"/>
        <w:rPr>
          <w:rFonts w:hint="eastAsia" w:ascii="宋体" w:hAnsi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</w:rPr>
        <w:t>（二）2.5%吡虫啉杀蟑饵盒</w:t>
      </w:r>
    </w:p>
    <w:p>
      <w:pPr>
        <w:pStyle w:val="2"/>
        <w:spacing w:line="360" w:lineRule="auto"/>
        <w:ind w:left="0"/>
        <w:rPr>
          <w:rFonts w:hint="eastAsia" w:ascii="宋体" w:hAnsi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</w:rPr>
        <w:t>1.规格要求:单个长5.5cm、宽3.5cm、厚1cm；包装规格:10个/盒。</w:t>
      </w:r>
    </w:p>
    <w:p>
      <w:pPr>
        <w:pStyle w:val="2"/>
        <w:spacing w:line="360" w:lineRule="auto"/>
        <w:ind w:left="0"/>
        <w:rPr>
          <w:rFonts w:hint="eastAsia" w:ascii="宋体" w:hAnsi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</w:rPr>
        <w:t>2.有效成分及含量:吡虫啉2.5%。</w:t>
      </w:r>
    </w:p>
    <w:p>
      <w:pPr>
        <w:pStyle w:val="2"/>
        <w:spacing w:line="360" w:lineRule="auto"/>
        <w:ind w:left="0"/>
        <w:rPr>
          <w:rFonts w:hint="eastAsia" w:ascii="宋体" w:hAnsi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</w:rPr>
        <w:t>3.剂型:饵剂</w:t>
      </w:r>
    </w:p>
    <w:p>
      <w:pPr>
        <w:pStyle w:val="2"/>
        <w:spacing w:line="360" w:lineRule="auto"/>
        <w:ind w:left="0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</w:rPr>
        <w:t>4.数量：5000盒。</w:t>
      </w:r>
    </w:p>
    <w:p>
      <w:pPr>
        <w:pStyle w:val="2"/>
        <w:spacing w:line="360" w:lineRule="auto"/>
        <w:ind w:left="0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</w:rPr>
        <w:t>（三）灭鼠灭蟑服务</w:t>
      </w:r>
    </w:p>
    <w:p>
      <w:pPr>
        <w:pStyle w:val="2"/>
        <w:spacing w:line="360" w:lineRule="auto"/>
        <w:ind w:left="0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</w:rPr>
        <w:t>1.灭鼠：</w:t>
      </w:r>
    </w:p>
    <w:p>
      <w:pPr>
        <w:pStyle w:val="2"/>
        <w:spacing w:line="360" w:lineRule="auto"/>
        <w:ind w:left="0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</w:rPr>
        <w:t>灭鼠范围城区主干道、城中村、城边村背街小巷、公共场所、广场园林、绿地、垃圾中转站、公共厕所等有灭鼠毒饵站的投放3 次灭鼠毒饵；</w:t>
      </w:r>
    </w:p>
    <w:p>
      <w:pPr>
        <w:pStyle w:val="2"/>
        <w:spacing w:line="360" w:lineRule="auto"/>
        <w:ind w:left="0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</w:rPr>
        <w:t xml:space="preserve">2.灭蟑： </w:t>
      </w:r>
    </w:p>
    <w:p>
      <w:pPr>
        <w:pStyle w:val="2"/>
        <w:spacing w:line="360" w:lineRule="auto"/>
        <w:ind w:left="0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</w:rPr>
        <w:t>灭蟑一次性投完。范围：建成区餐饮单位厨房、宾馆、小旅馆。</w:t>
      </w:r>
      <w:r>
        <w:rPr>
          <w:rFonts w:hint="eastAsia" w:ascii="宋体" w:hAnsi="宋体" w:cs="宋体"/>
          <w:b/>
          <w:bCs/>
          <w:kern w:val="2"/>
          <w:sz w:val="24"/>
          <w:szCs w:val="24"/>
        </w:rPr>
        <w:t>备注：具体按甲方要求。</w:t>
      </w:r>
    </w:p>
    <w:p>
      <w:pPr>
        <w:widowControl/>
        <w:numPr>
          <w:ilvl w:val="0"/>
          <w:numId w:val="1"/>
        </w:numPr>
        <w:wordWrap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投标要求：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1、投标人应根据竞争性磋商文件中的技术参数要求和服务要求，综合考虑后进行产品选型，提供性价比较高的产品。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2、投标人投报的产品性能指标只要达到或超过本竞争性磋商文件要求，都被视为对</w:t>
      </w:r>
      <w:r>
        <w:rPr>
          <w:rFonts w:hint="eastAsia" w:ascii="宋体" w:hAnsi="宋体" w:cs="宋体"/>
          <w:spacing w:val="-3"/>
          <w:sz w:val="24"/>
          <w:szCs w:val="24"/>
        </w:rPr>
        <w:t>竞争性磋商文件作出实质性响应。投标人所投产品的各项技术标准必须符合国家质量标准。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五、本项目其他要求：</w:t>
      </w:r>
    </w:p>
    <w:p>
      <w:pPr>
        <w:widowControl/>
        <w:wordWrap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1、本次报价为</w:t>
      </w:r>
      <w:r>
        <w:rPr>
          <w:rFonts w:hint="eastAsia" w:ascii="宋体" w:hAnsi="宋体" w:cs="宋体"/>
          <w:b/>
          <w:spacing w:val="8"/>
          <w:kern w:val="0"/>
          <w:sz w:val="24"/>
          <w:szCs w:val="24"/>
        </w:rPr>
        <w:t>全费用单价</w:t>
      </w:r>
      <w:r>
        <w:rPr>
          <w:rFonts w:hint="eastAsia" w:ascii="宋体" w:hAnsi="宋体" w:cs="宋体"/>
          <w:kern w:val="0"/>
          <w:sz w:val="24"/>
          <w:szCs w:val="24"/>
        </w:rPr>
        <w:t>，投标人的报价中包括产品的消杀、投放等所有工作的</w:t>
      </w:r>
      <w:r>
        <w:rPr>
          <w:rFonts w:hint="eastAsia" w:ascii="宋体" w:hAnsi="宋体" w:cs="宋体"/>
          <w:b/>
          <w:kern w:val="0"/>
          <w:sz w:val="24"/>
          <w:szCs w:val="24"/>
        </w:rPr>
        <w:t>人</w:t>
      </w:r>
      <w:r>
        <w:rPr>
          <w:rFonts w:hint="eastAsia" w:ascii="宋体" w:hAnsi="宋体" w:cs="宋体"/>
          <w:b/>
          <w:spacing w:val="7"/>
          <w:kern w:val="0"/>
          <w:sz w:val="24"/>
          <w:szCs w:val="24"/>
        </w:rPr>
        <w:t>工费</w:t>
      </w:r>
      <w:r>
        <w:rPr>
          <w:rFonts w:hint="eastAsia" w:ascii="宋体" w:hAnsi="宋体" w:cs="宋体"/>
          <w:spacing w:val="-3"/>
          <w:kern w:val="0"/>
          <w:sz w:val="24"/>
          <w:szCs w:val="24"/>
        </w:rPr>
        <w:t>、以及产品的运费、管理费、配备的设备费、税费、风险、验收、质保等一切费用（即交钥匙项目。）</w:t>
      </w:r>
    </w:p>
    <w:p>
      <w:pPr>
        <w:snapToGrid w:val="0"/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2、所有投标货物，凡涉及知识产权问题，由投标人负责。</w:t>
      </w:r>
    </w:p>
    <w:p>
      <w:pPr>
        <w:spacing w:line="360" w:lineRule="auto"/>
      </w:pP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F248D"/>
    <w:multiLevelType w:val="singleLevel"/>
    <w:tmpl w:val="A84F248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A47"/>
    <w:rsid w:val="00466A47"/>
    <w:rsid w:val="00C61F81"/>
    <w:rsid w:val="231A7C9A"/>
    <w:rsid w:val="562822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1199</Words>
  <Characters>193</Characters>
  <Lines>1</Lines>
  <Paragraphs>2</Paragraphs>
  <TotalTime>5</TotalTime>
  <ScaleCrop>false</ScaleCrop>
  <LinksUpToDate>false</LinksUpToDate>
  <CharactersWithSpaces>1390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2020-05-21T02:59:00Z</dcterms:created>
  <dc:creator>Administrator</dc:creator>
  <cp:lastModifiedBy>Administrator</cp:lastModifiedBy>
  <dcterms:modified xsi:type="dcterms:W3CDTF">2020-06-01T00:20:45Z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